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hint="default" w:ascii="黑体" w:hAnsi="黑体" w:eastAsia="黑体" w:cs="黑体"/>
          <w:spacing w:val="-1"/>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202</w:t>
      </w:r>
      <w:r>
        <w:rPr>
          <w:rFonts w:hint="eastAsia" w:ascii="方正小标宋简体" w:hAnsi="方正小标宋简体" w:eastAsia="方正小标宋简体" w:cs="方正小标宋简体"/>
          <w:spacing w:val="-1"/>
          <w:sz w:val="44"/>
          <w:szCs w:val="44"/>
          <w:lang w:val="en-US" w:eastAsia="zh-CN"/>
        </w:rPr>
        <w:t>3</w:t>
      </w:r>
      <w:r>
        <w:rPr>
          <w:rFonts w:hint="eastAsia" w:ascii="方正小标宋简体" w:hAnsi="方正小标宋简体" w:eastAsia="方正小标宋简体" w:cs="方正小标宋简体"/>
          <w:spacing w:val="-1"/>
          <w:sz w:val="44"/>
          <w:szCs w:val="44"/>
        </w:rPr>
        <w:t>年陆河县抓好春耕生产</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ascii="宋体"/>
          <w:sz w:val="21"/>
        </w:rPr>
      </w:pPr>
      <w:r>
        <w:rPr>
          <w:rFonts w:hint="eastAsia" w:ascii="方正小标宋简体" w:hAnsi="方正小标宋简体" w:eastAsia="方正小标宋简体" w:cs="方正小标宋简体"/>
          <w:spacing w:val="-1"/>
          <w:sz w:val="44"/>
          <w:szCs w:val="44"/>
          <w:lang w:val="en-US" w:eastAsia="zh-CN"/>
        </w:rPr>
        <w:t>保障粮食安全</w:t>
      </w:r>
      <w:r>
        <w:rPr>
          <w:rFonts w:hint="eastAsia" w:ascii="方正小标宋简体" w:hAnsi="方正小标宋简体" w:eastAsia="方正小标宋简体" w:cs="方正小标宋简体"/>
          <w:spacing w:val="-1"/>
          <w:sz w:val="44"/>
          <w:szCs w:val="44"/>
        </w:rPr>
        <w:t>工作措施</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rPr>
          <w:rFonts w:hint="eastAsia" w:ascii="楷体" w:hAnsi="楷体" w:eastAsia="楷体" w:cs="楷体"/>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textAlignment w:val="baseline"/>
        <w:rPr>
          <w:rFonts w:ascii="宋体"/>
          <w:sz w:val="21"/>
        </w:rPr>
      </w:pPr>
    </w:p>
    <w:p>
      <w:pPr>
        <w:keepNext w:val="0"/>
        <w:keepLines w:val="0"/>
        <w:pageBreakBefore w:val="0"/>
        <w:widowControl/>
        <w:kinsoku/>
        <w:wordWrap/>
        <w:overflowPunct/>
        <w:topLinePunct w:val="0"/>
        <w:autoSpaceDE/>
        <w:autoSpaceDN/>
        <w:bidi w:val="0"/>
        <w:adjustRightInd w:val="0"/>
        <w:snapToGrid w:val="0"/>
        <w:spacing w:line="560" w:lineRule="exact"/>
        <w:ind w:left="28" w:firstLine="632"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粮食安全是“国之大者”。为深入</w:t>
      </w:r>
      <w:r>
        <w:rPr>
          <w:rFonts w:hint="eastAsia" w:ascii="仿宋_GB2312" w:hAnsi="仿宋_GB2312" w:eastAsia="仿宋_GB2312" w:cs="仿宋_GB2312"/>
          <w:spacing w:val="-2"/>
          <w:sz w:val="32"/>
          <w:szCs w:val="32"/>
        </w:rPr>
        <w:t>贯彻落实</w:t>
      </w:r>
      <w:r>
        <w:rPr>
          <w:rFonts w:hint="eastAsia" w:ascii="仿宋_GB2312" w:hAnsi="仿宋_GB2312" w:eastAsia="仿宋_GB2312" w:cs="仿宋_GB2312"/>
          <w:spacing w:val="-2"/>
          <w:sz w:val="32"/>
          <w:szCs w:val="32"/>
          <w:lang w:val="en-US" w:eastAsia="zh-CN"/>
        </w:rPr>
        <w:t>党的二十大精神</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全方位夯实粮食安全根基，</w:t>
      </w:r>
      <w:r>
        <w:rPr>
          <w:rFonts w:hint="eastAsia" w:ascii="仿宋_GB2312" w:hAnsi="仿宋_GB2312" w:eastAsia="仿宋_GB2312" w:cs="仿宋_GB2312"/>
          <w:spacing w:val="-2"/>
          <w:sz w:val="32"/>
          <w:szCs w:val="32"/>
        </w:rPr>
        <w:t>结合我县</w:t>
      </w:r>
      <w:r>
        <w:rPr>
          <w:rFonts w:hint="eastAsia" w:ascii="仿宋_GB2312" w:hAnsi="仿宋_GB2312" w:eastAsia="仿宋_GB2312" w:cs="仿宋_GB2312"/>
          <w:spacing w:val="-2"/>
          <w:sz w:val="32"/>
          <w:szCs w:val="32"/>
          <w:lang w:val="en-US" w:eastAsia="zh-CN"/>
        </w:rPr>
        <w:t>实际，</w:t>
      </w:r>
      <w:r>
        <w:rPr>
          <w:rFonts w:hint="eastAsia" w:ascii="仿宋_GB2312" w:hAnsi="仿宋_GB2312" w:eastAsia="仿宋_GB2312" w:cs="仿宋_GB2312"/>
          <w:spacing w:val="-2"/>
          <w:sz w:val="32"/>
          <w:szCs w:val="32"/>
        </w:rPr>
        <w:t>特制定202</w:t>
      </w: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年陆河县抓好春耕生产</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保障粮食安全</w:t>
      </w:r>
      <w:r>
        <w:rPr>
          <w:rFonts w:hint="eastAsia" w:ascii="仿宋_GB2312" w:hAnsi="仿宋_GB2312" w:eastAsia="仿宋_GB2312" w:cs="仿宋_GB2312"/>
          <w:spacing w:val="-2"/>
          <w:sz w:val="32"/>
          <w:szCs w:val="32"/>
        </w:rPr>
        <w:t>十条工作措施：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51"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一、严格依法依规管地。</w:t>
      </w:r>
      <w:r>
        <w:rPr>
          <w:rFonts w:hint="eastAsia" w:ascii="仿宋_GB2312" w:hAnsi="仿宋_GB2312" w:eastAsia="仿宋_GB2312" w:cs="仿宋_GB2312"/>
          <w:spacing w:val="-2"/>
          <w:sz w:val="32"/>
          <w:szCs w:val="32"/>
          <w:lang w:val="en-US" w:eastAsia="zh-CN"/>
        </w:rPr>
        <w:t>各镇要广泛宣传和严格执行《中华人民共和国农村土地承包法》《中华人民共和国土地管理法》《基本农田保护条例》和《广东省乡村振兴促进条例》等法律法规、耕地保护政策，严禁任何单位和个人闲置、撂荒耕地。对撂荒耕地的，按照国家和省有关规定停止发放农业补贴。对享受补贴又不从事农业生产，并造成耕地撂荒的，依法依规追究相关责任人的责任。</w:t>
      </w:r>
    </w:p>
    <w:p>
      <w:pPr>
        <w:keepNext w:val="0"/>
        <w:keepLines w:val="0"/>
        <w:pageBreakBefore w:val="0"/>
        <w:widowControl/>
        <w:kinsoku/>
        <w:wordWrap/>
        <w:overflowPunct/>
        <w:topLinePunct w:val="0"/>
        <w:autoSpaceDE/>
        <w:autoSpaceDN/>
        <w:bidi w:val="0"/>
        <w:adjustRightInd w:val="0"/>
        <w:snapToGrid w:val="0"/>
        <w:spacing w:line="560" w:lineRule="exact"/>
        <w:ind w:left="28" w:firstLine="651"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二、持续开展撂荒地“零弃耕”行动。</w:t>
      </w:r>
      <w:r>
        <w:rPr>
          <w:rFonts w:hint="eastAsia" w:ascii="仿宋_GB2312" w:hAnsi="仿宋_GB2312" w:eastAsia="仿宋_GB2312" w:cs="仿宋_GB2312"/>
          <w:spacing w:val="-2"/>
          <w:sz w:val="32"/>
          <w:szCs w:val="32"/>
          <w:lang w:val="en-US" w:eastAsia="zh-CN"/>
        </w:rPr>
        <w:t>农村集体经济组织可以结合当地实际，对有利于撂荒耕地恢复耕种的事项作出约定。</w:t>
      </w:r>
      <w:r>
        <w:rPr>
          <w:rFonts w:hint="eastAsia" w:ascii="仿宋_GB2312" w:hAnsi="仿宋_GB2312" w:eastAsia="仿宋_GB2312" w:cs="仿宋_GB2312"/>
          <w:b w:val="0"/>
          <w:bCs w:val="0"/>
          <w:spacing w:val="2"/>
          <w:sz w:val="32"/>
          <w:szCs w:val="32"/>
          <w:lang w:val="en-US" w:eastAsia="zh-CN"/>
        </w:rPr>
        <w:t>撂荒耕地的，发包土地的农村集体经济组织应当根据农作物种植周期催告其限期恢复耕种；无正当理由逾期不恢复耕种的，农村集体经济组织在不改变原土地承包关系的情况下，可以将撂荒耕地交由他人代耕或者组织代耕，或者通过引导流转土地经营权、提供托管服务等方式恢复耕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96" w:rightChars="0" w:firstLine="651"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三、全力保障粮食生产。</w:t>
      </w:r>
      <w:r>
        <w:rPr>
          <w:rFonts w:hint="eastAsia" w:ascii="仿宋_GB2312" w:hAnsi="仿宋_GB2312" w:eastAsia="仿宋_GB2312" w:cs="仿宋_GB2312"/>
          <w:spacing w:val="2"/>
          <w:sz w:val="32"/>
          <w:szCs w:val="32"/>
          <w:lang w:val="en-US" w:eastAsia="zh-CN"/>
        </w:rPr>
        <w:t>积极发动广大群众和经营主体从事水稻种植，</w:t>
      </w:r>
      <w:r>
        <w:rPr>
          <w:rFonts w:hint="eastAsia" w:ascii="仿宋_GB2312" w:hAnsi="仿宋_GB2312" w:eastAsia="仿宋_GB2312" w:cs="仿宋_GB2312"/>
          <w:spacing w:val="2"/>
          <w:sz w:val="32"/>
          <w:szCs w:val="32"/>
        </w:rPr>
        <w:t>对种植</w:t>
      </w:r>
      <w:r>
        <w:rPr>
          <w:rFonts w:hint="eastAsia" w:ascii="仿宋_GB2312" w:hAnsi="仿宋_GB2312" w:eastAsia="仿宋_GB2312" w:cs="仿宋_GB2312"/>
          <w:spacing w:val="2"/>
          <w:sz w:val="32"/>
          <w:szCs w:val="32"/>
          <w:lang w:val="en-US" w:eastAsia="zh-CN"/>
        </w:rPr>
        <w:t>粮食作物50</w:t>
      </w:r>
      <w:r>
        <w:rPr>
          <w:rFonts w:hint="eastAsia" w:ascii="仿宋_GB2312" w:hAnsi="仿宋_GB2312" w:eastAsia="仿宋_GB2312" w:cs="仿宋_GB2312"/>
          <w:spacing w:val="2"/>
          <w:sz w:val="32"/>
          <w:szCs w:val="32"/>
        </w:rPr>
        <w:t>亩以上</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含50亩</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的种植单位（户），</w:t>
      </w:r>
      <w:r>
        <w:rPr>
          <w:rFonts w:hint="eastAsia" w:ascii="仿宋_GB2312" w:hAnsi="仿宋_GB2312" w:eastAsia="仿宋_GB2312" w:cs="仿宋_GB2312"/>
          <w:spacing w:val="2"/>
          <w:sz w:val="32"/>
          <w:szCs w:val="32"/>
          <w:lang w:val="en-US" w:eastAsia="zh-CN"/>
        </w:rPr>
        <w:t>县财政给予</w:t>
      </w:r>
      <w:r>
        <w:rPr>
          <w:rFonts w:hint="eastAsia" w:ascii="仿宋_GB2312" w:hAnsi="仿宋_GB2312" w:eastAsia="仿宋_GB2312" w:cs="仿宋_GB2312"/>
          <w:spacing w:val="2"/>
          <w:sz w:val="32"/>
          <w:szCs w:val="32"/>
        </w:rPr>
        <w:t>每亩补助</w:t>
      </w:r>
      <w:r>
        <w:rPr>
          <w:rFonts w:hint="eastAsia" w:ascii="仿宋_GB2312" w:hAnsi="仿宋_GB2312" w:eastAsia="仿宋_GB2312" w:cs="仿宋_GB2312"/>
          <w:spacing w:val="2"/>
          <w:sz w:val="32"/>
          <w:szCs w:val="32"/>
          <w:lang w:val="en-US" w:eastAsia="zh-CN"/>
        </w:rPr>
        <w:t>资金3</w:t>
      </w:r>
      <w:r>
        <w:rPr>
          <w:rFonts w:hint="eastAsia" w:ascii="仿宋_GB2312" w:hAnsi="仿宋_GB2312" w:eastAsia="仿宋_GB2312" w:cs="仿宋_GB2312"/>
          <w:spacing w:val="2"/>
          <w:sz w:val="32"/>
          <w:szCs w:val="32"/>
        </w:rPr>
        <w:t>00元；</w:t>
      </w:r>
      <w:r>
        <w:rPr>
          <w:rFonts w:hint="eastAsia" w:ascii="仿宋_GB2312" w:hAnsi="仿宋_GB2312" w:eastAsia="仿宋_GB2312" w:cs="仿宋_GB2312"/>
          <w:spacing w:val="2"/>
          <w:sz w:val="32"/>
          <w:szCs w:val="32"/>
          <w:lang w:eastAsia="zh-CN"/>
        </w:rPr>
        <w:t>对种植</w:t>
      </w:r>
      <w:r>
        <w:rPr>
          <w:rFonts w:hint="eastAsia" w:ascii="仿宋_GB2312" w:hAnsi="仿宋_GB2312" w:eastAsia="仿宋_GB2312" w:cs="仿宋_GB2312"/>
          <w:spacing w:val="2"/>
          <w:sz w:val="32"/>
          <w:szCs w:val="32"/>
          <w:lang w:val="en-US" w:eastAsia="zh-CN"/>
        </w:rPr>
        <w:t>粮食作物</w:t>
      </w:r>
      <w:r>
        <w:rPr>
          <w:rFonts w:hint="eastAsia" w:ascii="仿宋_GB2312" w:hAnsi="仿宋_GB2312" w:eastAsia="仿宋_GB2312" w:cs="仿宋_GB2312"/>
          <w:spacing w:val="2"/>
          <w:sz w:val="32"/>
          <w:szCs w:val="32"/>
          <w:lang w:eastAsia="zh-CN"/>
        </w:rPr>
        <w:t>500亩以上（</w:t>
      </w:r>
      <w:r>
        <w:rPr>
          <w:rFonts w:hint="eastAsia" w:ascii="仿宋_GB2312" w:hAnsi="仿宋_GB2312" w:eastAsia="仿宋_GB2312" w:cs="仿宋_GB2312"/>
          <w:spacing w:val="2"/>
          <w:sz w:val="32"/>
          <w:szCs w:val="32"/>
          <w:lang w:val="en-US" w:eastAsia="zh-CN"/>
        </w:rPr>
        <w:t>含500亩</w:t>
      </w:r>
      <w:r>
        <w:rPr>
          <w:rFonts w:hint="eastAsia" w:ascii="仿宋_GB2312" w:hAnsi="仿宋_GB2312" w:eastAsia="仿宋_GB2312" w:cs="仿宋_GB2312"/>
          <w:spacing w:val="2"/>
          <w:sz w:val="32"/>
          <w:szCs w:val="32"/>
          <w:lang w:eastAsia="zh-CN"/>
        </w:rPr>
        <w:t>）的</w:t>
      </w:r>
      <w:r>
        <w:rPr>
          <w:rFonts w:hint="eastAsia" w:ascii="仿宋_GB2312" w:hAnsi="仿宋_GB2312" w:eastAsia="仿宋_GB2312" w:cs="仿宋_GB2312"/>
          <w:spacing w:val="2"/>
          <w:sz w:val="32"/>
          <w:szCs w:val="32"/>
          <w:lang w:val="en-US" w:eastAsia="zh-CN"/>
        </w:rPr>
        <w:t>单位</w:t>
      </w:r>
      <w:r>
        <w:rPr>
          <w:rFonts w:hint="eastAsia" w:ascii="仿宋_GB2312" w:hAnsi="仿宋_GB2312" w:eastAsia="仿宋_GB2312" w:cs="仿宋_GB2312"/>
          <w:spacing w:val="2"/>
          <w:sz w:val="32"/>
          <w:szCs w:val="32"/>
          <w:lang w:eastAsia="zh-CN"/>
        </w:rPr>
        <w:t>（户），县财政给予每亩补助资金</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lang w:eastAsia="zh-CN"/>
        </w:rPr>
        <w:t>00元〔</w:t>
      </w:r>
      <w:r>
        <w:rPr>
          <w:rFonts w:hint="eastAsia" w:ascii="仿宋_GB2312" w:hAnsi="仿宋_GB2312" w:eastAsia="仿宋_GB2312" w:cs="仿宋_GB2312"/>
          <w:spacing w:val="2"/>
          <w:sz w:val="32"/>
          <w:szCs w:val="32"/>
          <w:lang w:val="en-US" w:eastAsia="zh-CN"/>
        </w:rPr>
        <w:t>包含《陆河县全力保障粮食生产工作措施（2022-2023年）》补助资金</w:t>
      </w:r>
      <w:r>
        <w:rPr>
          <w:rFonts w:hint="eastAsia" w:ascii="仿宋_GB2312" w:hAnsi="仿宋_GB2312" w:eastAsia="仿宋_GB2312" w:cs="仿宋_GB2312"/>
          <w:spacing w:val="2"/>
          <w:sz w:val="32"/>
          <w:szCs w:val="32"/>
          <w:lang w:eastAsia="zh-CN"/>
        </w:rPr>
        <w:t>〕，并在各级现代农业生产资金项目上给予优先支持。</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96" w:rightChars="0" w:firstLine="651"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四、加大农机购机补贴。</w:t>
      </w:r>
      <w:r>
        <w:rPr>
          <w:rFonts w:hint="eastAsia" w:ascii="仿宋_GB2312" w:hAnsi="仿宋_GB2312" w:eastAsia="仿宋_GB2312" w:cs="仿宋_GB2312"/>
          <w:spacing w:val="2"/>
          <w:sz w:val="32"/>
          <w:szCs w:val="32"/>
          <w:lang w:val="en-US" w:eastAsia="zh-CN"/>
        </w:rPr>
        <w:t>对本年度新购买的水稻直播机、插秧机、拖拉机、旋耕机、微耕机、</w:t>
      </w:r>
      <w:r>
        <w:rPr>
          <w:rFonts w:ascii="仿宋_GB2312" w:hAnsi="宋体" w:eastAsia="仿宋_GB2312" w:cs="仿宋_GB2312"/>
          <w:snapToGrid w:val="0"/>
          <w:color w:val="000000"/>
          <w:kern w:val="0"/>
          <w:sz w:val="31"/>
          <w:szCs w:val="31"/>
          <w:lang w:val="en-US" w:eastAsia="zh-CN" w:bidi="ar"/>
        </w:rPr>
        <w:t>收割</w:t>
      </w:r>
      <w:r>
        <w:rPr>
          <w:rFonts w:hint="eastAsia" w:ascii="仿宋_GB2312" w:hAnsi="宋体" w:eastAsia="仿宋_GB2312" w:cs="仿宋_GB2312"/>
          <w:snapToGrid w:val="0"/>
          <w:color w:val="000000"/>
          <w:kern w:val="0"/>
          <w:sz w:val="31"/>
          <w:szCs w:val="31"/>
          <w:lang w:val="en-US" w:eastAsia="zh-CN" w:bidi="ar"/>
        </w:rPr>
        <w:t>机、烘干机、打米机、冻库等用于水稻种植、处理、存储的农业机械，</w:t>
      </w:r>
      <w:r>
        <w:rPr>
          <w:rFonts w:hint="eastAsia" w:ascii="仿宋_GB2312" w:hAnsi="仿宋_GB2312" w:eastAsia="仿宋_GB2312" w:cs="仿宋_GB2312"/>
          <w:spacing w:val="2"/>
          <w:sz w:val="32"/>
          <w:szCs w:val="32"/>
          <w:lang w:val="en-US" w:eastAsia="zh-CN"/>
        </w:rPr>
        <w:t>除享受国家购机补贴政策外，县财政再按国家购机补贴标准1:1给予叠加补贴。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96" w:rightChars="0" w:firstLine="651"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五、加大水稻保险支持力度。</w:t>
      </w:r>
      <w:r>
        <w:rPr>
          <w:rFonts w:hint="eastAsia" w:ascii="仿宋_GB2312" w:hAnsi="仿宋_GB2312" w:eastAsia="仿宋_GB2312" w:cs="仿宋_GB2312"/>
          <w:spacing w:val="2"/>
          <w:sz w:val="32"/>
          <w:szCs w:val="32"/>
          <w:lang w:val="en-US" w:eastAsia="zh-CN"/>
        </w:rPr>
        <w:t>水稻政策性农业保险农户自筹部分资金全部由县财政统筹解决，切实帮助种粮主体规避和化解自然灾害风险,增强农业抗风险能力。</w:t>
      </w:r>
    </w:p>
    <w:p>
      <w:pPr>
        <w:keepNext w:val="0"/>
        <w:keepLines w:val="0"/>
        <w:pageBreakBefore w:val="0"/>
        <w:widowControl/>
        <w:kinsoku/>
        <w:wordWrap/>
        <w:overflowPunct/>
        <w:topLinePunct w:val="0"/>
        <w:autoSpaceDE/>
        <w:autoSpaceDN/>
        <w:bidi w:val="0"/>
        <w:adjustRightInd w:val="0"/>
        <w:snapToGrid w:val="0"/>
        <w:spacing w:line="560" w:lineRule="exact"/>
        <w:ind w:left="12" w:right="96" w:firstLine="651" w:firstLineChars="200"/>
        <w:jc w:val="both"/>
        <w:textAlignment w:val="baseline"/>
        <w:rPr>
          <w:rFonts w:hint="default"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六、加强农业技术指导。</w:t>
      </w:r>
      <w:r>
        <w:rPr>
          <w:rFonts w:hint="eastAsia" w:ascii="仿宋_GB2312" w:hAnsi="仿宋_GB2312" w:eastAsia="仿宋_GB2312" w:cs="仿宋_GB2312"/>
          <w:spacing w:val="2"/>
          <w:sz w:val="32"/>
          <w:szCs w:val="32"/>
          <w:lang w:val="en-US" w:eastAsia="zh-CN"/>
        </w:rPr>
        <w:t>组织本县农业专业技术人员成立农业科技指导组，加强重大病虫害和自然灾害监测预警，及时发布监测信息，为种植户提供无偿技术指导。实施水稻病虫害统防统治项目，安排中央资金16万元，专项用于水稻统防统治药物采购。</w:t>
      </w:r>
    </w:p>
    <w:p>
      <w:pPr>
        <w:keepNext w:val="0"/>
        <w:keepLines w:val="0"/>
        <w:pageBreakBefore w:val="0"/>
        <w:widowControl/>
        <w:kinsoku/>
        <w:wordWrap/>
        <w:overflowPunct/>
        <w:topLinePunct w:val="0"/>
        <w:autoSpaceDE/>
        <w:autoSpaceDN/>
        <w:bidi w:val="0"/>
        <w:adjustRightInd w:val="0"/>
        <w:snapToGrid w:val="0"/>
        <w:spacing w:line="560" w:lineRule="exact"/>
        <w:ind w:left="12" w:right="96" w:firstLine="651"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七、加大农田水利基础设施资金投入。</w:t>
      </w:r>
      <w:r>
        <w:rPr>
          <w:rFonts w:hint="eastAsia" w:ascii="仿宋_GB2312" w:hAnsi="仿宋_GB2312" w:eastAsia="仿宋_GB2312" w:cs="仿宋_GB2312"/>
          <w:spacing w:val="2"/>
          <w:sz w:val="32"/>
          <w:szCs w:val="32"/>
          <w:lang w:val="en-US" w:eastAsia="zh-CN"/>
        </w:rPr>
        <w:t>县农业农村局要加快推进农田水利基础设施建设，为保障粮食安全奠定基础。县涉农资金整合领导小组办公室要统筹安排涉农资金，专项用于撂荒耕地复耕复种。各镇也要对农田水利设施进行排查，想方设法逐步解决群众农业生产用水难问题。</w:t>
      </w:r>
    </w:p>
    <w:p>
      <w:pPr>
        <w:keepNext w:val="0"/>
        <w:keepLines w:val="0"/>
        <w:pageBreakBefore w:val="0"/>
        <w:widowControl/>
        <w:kinsoku/>
        <w:wordWrap/>
        <w:overflowPunct/>
        <w:topLinePunct w:val="0"/>
        <w:autoSpaceDE/>
        <w:autoSpaceDN/>
        <w:bidi w:val="0"/>
        <w:adjustRightInd w:val="0"/>
        <w:snapToGrid w:val="0"/>
        <w:spacing w:line="560" w:lineRule="exact"/>
        <w:ind w:left="12" w:right="96" w:firstLine="651" w:firstLineChars="200"/>
        <w:jc w:val="both"/>
        <w:textAlignment w:val="baseline"/>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八、鼓励产业品牌打造。</w:t>
      </w:r>
      <w:r>
        <w:rPr>
          <w:rFonts w:hint="eastAsia" w:ascii="仿宋_GB2312" w:hAnsi="仿宋_GB2312" w:eastAsia="仿宋_GB2312" w:cs="仿宋_GB2312"/>
          <w:spacing w:val="2"/>
          <w:sz w:val="32"/>
          <w:szCs w:val="32"/>
          <w:lang w:val="en-US" w:eastAsia="zh-CN"/>
        </w:rPr>
        <w:t>对粮食经营主体获得绿色、有机质量认证的，县财政分别给予一次性1万元、2万元奖励；对粮食经营主体获得富硒品牌认证的，县财政给予一次性3万元奖励；对粮食经营主体获得省部级名牌的，县财政给予一次性5万元奖励，对获得全国驰名商标、国家级优质农产品的，县财政给予一次性10万元奖励。</w:t>
      </w:r>
    </w:p>
    <w:p>
      <w:pPr>
        <w:keepNext w:val="0"/>
        <w:keepLines w:val="0"/>
        <w:pageBreakBefore w:val="0"/>
        <w:widowControl/>
        <w:kinsoku/>
        <w:wordWrap/>
        <w:overflowPunct/>
        <w:topLinePunct w:val="0"/>
        <w:autoSpaceDE/>
        <w:autoSpaceDN/>
        <w:bidi w:val="0"/>
        <w:adjustRightInd w:val="0"/>
        <w:snapToGrid w:val="0"/>
        <w:spacing w:line="560" w:lineRule="exact"/>
        <w:ind w:left="12" w:right="96" w:firstLine="651" w:firstLineChars="200"/>
        <w:jc w:val="both"/>
        <w:textAlignment w:val="baseline"/>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九、拓宽粮食销售渠道。</w:t>
      </w:r>
      <w:r>
        <w:rPr>
          <w:rFonts w:hint="eastAsia" w:ascii="仿宋_GB2312" w:hAnsi="仿宋_GB2312" w:eastAsia="仿宋_GB2312" w:cs="仿宋_GB2312"/>
          <w:spacing w:val="2"/>
          <w:sz w:val="32"/>
          <w:szCs w:val="32"/>
          <w:lang w:val="en-US" w:eastAsia="zh-CN"/>
        </w:rPr>
        <w:t>县供销社要积极推介县域优质粮食产品，精准开展农产品产销对接。县直机关单位、学校、社会团体等工会和食堂要优先采购本县大米产品，切实增强农户种粮信心。</w:t>
      </w:r>
    </w:p>
    <w:p>
      <w:pPr>
        <w:keepNext w:val="0"/>
        <w:keepLines w:val="0"/>
        <w:pageBreakBefore w:val="0"/>
        <w:widowControl/>
        <w:kinsoku/>
        <w:wordWrap/>
        <w:overflowPunct/>
        <w:topLinePunct w:val="0"/>
        <w:autoSpaceDE/>
        <w:autoSpaceDN/>
        <w:bidi w:val="0"/>
        <w:adjustRightInd w:val="0"/>
        <w:snapToGrid w:val="0"/>
        <w:spacing w:line="560" w:lineRule="exact"/>
        <w:ind w:left="12" w:right="96" w:firstLine="651" w:firstLineChars="200"/>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十、建立督查及惩戒制度。</w:t>
      </w:r>
      <w:r>
        <w:rPr>
          <w:rFonts w:hint="eastAsia" w:ascii="仿宋_GB2312" w:hAnsi="仿宋_GB2312" w:eastAsia="仿宋_GB2312" w:cs="仿宋_GB2312"/>
          <w:spacing w:val="2"/>
          <w:sz w:val="32"/>
          <w:szCs w:val="32"/>
          <w:lang w:val="en-US" w:eastAsia="zh-CN"/>
        </w:rPr>
        <w:t>成立县专项工作督查组，对各镇落实粮食安全生产和撂荒耕地复耕情况进行督查。行政村出现1处连片5亩以上丢荒的，对所在地村委会主要负责人及镇驻村责任人进行问责；所在镇出现3处连片5亩以上丢荒的，对镇党委、政府主要负责人及相关人员进行问责。</w:t>
      </w:r>
    </w:p>
    <w:p>
      <w:pPr>
        <w:keepNext w:val="0"/>
        <w:keepLines w:val="0"/>
        <w:pageBreakBefore w:val="0"/>
        <w:widowControl/>
        <w:kinsoku/>
        <w:wordWrap/>
        <w:overflowPunct/>
        <w:topLinePunct w:val="0"/>
        <w:autoSpaceDE/>
        <w:autoSpaceDN/>
        <w:bidi w:val="0"/>
        <w:adjustRightInd w:val="0"/>
        <w:snapToGrid w:val="0"/>
        <w:spacing w:line="560" w:lineRule="exact"/>
        <w:ind w:right="96"/>
        <w:textAlignment w:val="baseline"/>
        <w:rPr>
          <w:rFonts w:hint="eastAsia" w:ascii="仿宋_GB2312" w:hAnsi="仿宋_GB2312" w:eastAsia="仿宋_GB2312" w:cs="仿宋_GB2312"/>
          <w:spacing w:val="2"/>
          <w:sz w:val="32"/>
          <w:szCs w:val="32"/>
          <w:lang w:val="en-US" w:eastAsia="zh-CN"/>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zBlYjFkMDc4MWExZTVlYzZhYTdmOWNjMTgxODgifQ=="/>
  </w:docVars>
  <w:rsids>
    <w:rsidRoot w:val="743821DF"/>
    <w:rsid w:val="00AB2905"/>
    <w:rsid w:val="00D64AE1"/>
    <w:rsid w:val="0103164E"/>
    <w:rsid w:val="015B6924"/>
    <w:rsid w:val="029562D6"/>
    <w:rsid w:val="03685798"/>
    <w:rsid w:val="036E1D99"/>
    <w:rsid w:val="038F30E2"/>
    <w:rsid w:val="03BF5753"/>
    <w:rsid w:val="03F82FC0"/>
    <w:rsid w:val="04702B56"/>
    <w:rsid w:val="04C133B2"/>
    <w:rsid w:val="059E1945"/>
    <w:rsid w:val="05E337FC"/>
    <w:rsid w:val="06320C2E"/>
    <w:rsid w:val="0682343C"/>
    <w:rsid w:val="06846D8D"/>
    <w:rsid w:val="06FA593F"/>
    <w:rsid w:val="071D1D74"/>
    <w:rsid w:val="0790649E"/>
    <w:rsid w:val="07AD40C1"/>
    <w:rsid w:val="08EE4992"/>
    <w:rsid w:val="09212671"/>
    <w:rsid w:val="09414AC1"/>
    <w:rsid w:val="096802A0"/>
    <w:rsid w:val="09E81872"/>
    <w:rsid w:val="09F20764"/>
    <w:rsid w:val="0A157CFC"/>
    <w:rsid w:val="0A195A3E"/>
    <w:rsid w:val="0AB16788"/>
    <w:rsid w:val="0B9A670B"/>
    <w:rsid w:val="0BDA2FAB"/>
    <w:rsid w:val="0BE856C8"/>
    <w:rsid w:val="0BEE020E"/>
    <w:rsid w:val="0D166265"/>
    <w:rsid w:val="0D5A0848"/>
    <w:rsid w:val="0D8A35EA"/>
    <w:rsid w:val="0D9B26C3"/>
    <w:rsid w:val="0DEB14A0"/>
    <w:rsid w:val="0E19425F"/>
    <w:rsid w:val="0E6A7BB1"/>
    <w:rsid w:val="0ED2440E"/>
    <w:rsid w:val="0EFE3455"/>
    <w:rsid w:val="0FE8213B"/>
    <w:rsid w:val="10320DCF"/>
    <w:rsid w:val="104430E9"/>
    <w:rsid w:val="10D51453"/>
    <w:rsid w:val="110F7B9B"/>
    <w:rsid w:val="115F743B"/>
    <w:rsid w:val="12282CC2"/>
    <w:rsid w:val="129739A4"/>
    <w:rsid w:val="1299771C"/>
    <w:rsid w:val="12B27FA6"/>
    <w:rsid w:val="130A23C8"/>
    <w:rsid w:val="13B74A26"/>
    <w:rsid w:val="14397409"/>
    <w:rsid w:val="14706BA3"/>
    <w:rsid w:val="147C10A3"/>
    <w:rsid w:val="14F21366"/>
    <w:rsid w:val="150317C5"/>
    <w:rsid w:val="155913E5"/>
    <w:rsid w:val="159266A5"/>
    <w:rsid w:val="15C03212"/>
    <w:rsid w:val="15F15AC1"/>
    <w:rsid w:val="17A07BA9"/>
    <w:rsid w:val="187A7FF0"/>
    <w:rsid w:val="195A572B"/>
    <w:rsid w:val="19CC03D7"/>
    <w:rsid w:val="1AB8095B"/>
    <w:rsid w:val="1AD35795"/>
    <w:rsid w:val="1B353B24"/>
    <w:rsid w:val="1B416838"/>
    <w:rsid w:val="1BB05859"/>
    <w:rsid w:val="1C964CCC"/>
    <w:rsid w:val="1CA7512B"/>
    <w:rsid w:val="1D3764AF"/>
    <w:rsid w:val="1D8953A2"/>
    <w:rsid w:val="1DB84170"/>
    <w:rsid w:val="1DC87C7B"/>
    <w:rsid w:val="1DE5415D"/>
    <w:rsid w:val="1E197963"/>
    <w:rsid w:val="1E672DC4"/>
    <w:rsid w:val="1EEE2E72"/>
    <w:rsid w:val="1F415E89"/>
    <w:rsid w:val="1F484038"/>
    <w:rsid w:val="202B762A"/>
    <w:rsid w:val="209713EB"/>
    <w:rsid w:val="20CC5D55"/>
    <w:rsid w:val="218D48F0"/>
    <w:rsid w:val="227B0BEC"/>
    <w:rsid w:val="22E22A19"/>
    <w:rsid w:val="23307C29"/>
    <w:rsid w:val="23B95E70"/>
    <w:rsid w:val="2404351A"/>
    <w:rsid w:val="25205A7B"/>
    <w:rsid w:val="255046CE"/>
    <w:rsid w:val="25A663DE"/>
    <w:rsid w:val="25CD43EC"/>
    <w:rsid w:val="2668592C"/>
    <w:rsid w:val="266B4AD8"/>
    <w:rsid w:val="26A22D14"/>
    <w:rsid w:val="27367074"/>
    <w:rsid w:val="27AF30E6"/>
    <w:rsid w:val="27F136FF"/>
    <w:rsid w:val="28980001"/>
    <w:rsid w:val="29673C78"/>
    <w:rsid w:val="29AC5B2F"/>
    <w:rsid w:val="2A16744D"/>
    <w:rsid w:val="2B632B65"/>
    <w:rsid w:val="2B7B7DA5"/>
    <w:rsid w:val="2B7D3C27"/>
    <w:rsid w:val="2C4351BD"/>
    <w:rsid w:val="2D406CBA"/>
    <w:rsid w:val="2D4411FA"/>
    <w:rsid w:val="2D7B54FE"/>
    <w:rsid w:val="2E1D349F"/>
    <w:rsid w:val="2E47310F"/>
    <w:rsid w:val="2E476360"/>
    <w:rsid w:val="2E50170B"/>
    <w:rsid w:val="2E7921D0"/>
    <w:rsid w:val="2EAE22B5"/>
    <w:rsid w:val="2F21553E"/>
    <w:rsid w:val="30286E6C"/>
    <w:rsid w:val="31132241"/>
    <w:rsid w:val="31973569"/>
    <w:rsid w:val="327318E0"/>
    <w:rsid w:val="32F522F5"/>
    <w:rsid w:val="3355548A"/>
    <w:rsid w:val="33833DA5"/>
    <w:rsid w:val="3410166F"/>
    <w:rsid w:val="356B2D42"/>
    <w:rsid w:val="357207E9"/>
    <w:rsid w:val="359A7184"/>
    <w:rsid w:val="364F7F6E"/>
    <w:rsid w:val="36CE17DB"/>
    <w:rsid w:val="37936580"/>
    <w:rsid w:val="3905525C"/>
    <w:rsid w:val="391E31D5"/>
    <w:rsid w:val="39335925"/>
    <w:rsid w:val="397877DC"/>
    <w:rsid w:val="3A96260F"/>
    <w:rsid w:val="3AA36ADA"/>
    <w:rsid w:val="3B3360B0"/>
    <w:rsid w:val="3B727CB9"/>
    <w:rsid w:val="3C137C90"/>
    <w:rsid w:val="3C157564"/>
    <w:rsid w:val="3CBC20D5"/>
    <w:rsid w:val="3D0F0457"/>
    <w:rsid w:val="3D22018A"/>
    <w:rsid w:val="3D8E75CE"/>
    <w:rsid w:val="3D9D3CB5"/>
    <w:rsid w:val="3E4E4FAF"/>
    <w:rsid w:val="3E9F5CD2"/>
    <w:rsid w:val="3F9F48BC"/>
    <w:rsid w:val="3FE956AD"/>
    <w:rsid w:val="3FEA0D08"/>
    <w:rsid w:val="400C7250"/>
    <w:rsid w:val="40287A5A"/>
    <w:rsid w:val="41A41AB6"/>
    <w:rsid w:val="41DC16E8"/>
    <w:rsid w:val="41FE5489"/>
    <w:rsid w:val="42003F33"/>
    <w:rsid w:val="421D04F3"/>
    <w:rsid w:val="42A258CA"/>
    <w:rsid w:val="42D87DFA"/>
    <w:rsid w:val="42FE0D52"/>
    <w:rsid w:val="438711F4"/>
    <w:rsid w:val="443A23C3"/>
    <w:rsid w:val="44721368"/>
    <w:rsid w:val="44E601C7"/>
    <w:rsid w:val="45700EE7"/>
    <w:rsid w:val="45961716"/>
    <w:rsid w:val="45C424F4"/>
    <w:rsid w:val="45CF4C28"/>
    <w:rsid w:val="45E22BAD"/>
    <w:rsid w:val="461B60BF"/>
    <w:rsid w:val="46846D05"/>
    <w:rsid w:val="4712301E"/>
    <w:rsid w:val="47525B10"/>
    <w:rsid w:val="477360B9"/>
    <w:rsid w:val="480D406B"/>
    <w:rsid w:val="481D611E"/>
    <w:rsid w:val="484F02A2"/>
    <w:rsid w:val="48832F39"/>
    <w:rsid w:val="48C93BB0"/>
    <w:rsid w:val="48CC544E"/>
    <w:rsid w:val="493354CD"/>
    <w:rsid w:val="494625DD"/>
    <w:rsid w:val="49F509D5"/>
    <w:rsid w:val="49FD6207"/>
    <w:rsid w:val="4A3B288C"/>
    <w:rsid w:val="4AFF7D5D"/>
    <w:rsid w:val="4B090BDC"/>
    <w:rsid w:val="4B8D35BB"/>
    <w:rsid w:val="4BAD77B9"/>
    <w:rsid w:val="4BC860E3"/>
    <w:rsid w:val="4CC1494C"/>
    <w:rsid w:val="4CE0771A"/>
    <w:rsid w:val="4CFB4554"/>
    <w:rsid w:val="4D0258E3"/>
    <w:rsid w:val="4D8602C2"/>
    <w:rsid w:val="4D932F99"/>
    <w:rsid w:val="4DAB7D28"/>
    <w:rsid w:val="4DC66910"/>
    <w:rsid w:val="4DE90850"/>
    <w:rsid w:val="4E01203E"/>
    <w:rsid w:val="4E0A0EF3"/>
    <w:rsid w:val="4ECB0A55"/>
    <w:rsid w:val="4EDE5EDB"/>
    <w:rsid w:val="4F035942"/>
    <w:rsid w:val="4F053468"/>
    <w:rsid w:val="4F1D4C56"/>
    <w:rsid w:val="4F42290E"/>
    <w:rsid w:val="4FEF56C4"/>
    <w:rsid w:val="501C6CBB"/>
    <w:rsid w:val="503075A5"/>
    <w:rsid w:val="503D3FEA"/>
    <w:rsid w:val="505226DD"/>
    <w:rsid w:val="506579C3"/>
    <w:rsid w:val="50AE34C0"/>
    <w:rsid w:val="525B32D0"/>
    <w:rsid w:val="52D10231"/>
    <w:rsid w:val="53C94911"/>
    <w:rsid w:val="53D75CA8"/>
    <w:rsid w:val="53E24B5F"/>
    <w:rsid w:val="547A0454"/>
    <w:rsid w:val="550B48E9"/>
    <w:rsid w:val="558C043F"/>
    <w:rsid w:val="5620271F"/>
    <w:rsid w:val="564E3947"/>
    <w:rsid w:val="568832FC"/>
    <w:rsid w:val="56C87B9D"/>
    <w:rsid w:val="56E30533"/>
    <w:rsid w:val="57B819BF"/>
    <w:rsid w:val="58112E7E"/>
    <w:rsid w:val="58D27C86"/>
    <w:rsid w:val="5919023C"/>
    <w:rsid w:val="59617E35"/>
    <w:rsid w:val="59635E8A"/>
    <w:rsid w:val="5A7F67C4"/>
    <w:rsid w:val="5B454649"/>
    <w:rsid w:val="5B7420A1"/>
    <w:rsid w:val="5B745BFD"/>
    <w:rsid w:val="5BC24D1C"/>
    <w:rsid w:val="5BF84A80"/>
    <w:rsid w:val="5C1178F0"/>
    <w:rsid w:val="5C702869"/>
    <w:rsid w:val="5C830C85"/>
    <w:rsid w:val="5CE648D9"/>
    <w:rsid w:val="5D44173C"/>
    <w:rsid w:val="5DD15589"/>
    <w:rsid w:val="5E96566E"/>
    <w:rsid w:val="5F0E45BB"/>
    <w:rsid w:val="5F3F4355"/>
    <w:rsid w:val="5F8E092D"/>
    <w:rsid w:val="602B6AA7"/>
    <w:rsid w:val="60BE0B91"/>
    <w:rsid w:val="60FD01B3"/>
    <w:rsid w:val="618741B1"/>
    <w:rsid w:val="62045801"/>
    <w:rsid w:val="620B6B90"/>
    <w:rsid w:val="620D2908"/>
    <w:rsid w:val="621C7FE6"/>
    <w:rsid w:val="628F156F"/>
    <w:rsid w:val="629B7F14"/>
    <w:rsid w:val="63B70D7D"/>
    <w:rsid w:val="63E84000"/>
    <w:rsid w:val="63ED6BA0"/>
    <w:rsid w:val="643C1282"/>
    <w:rsid w:val="648275DD"/>
    <w:rsid w:val="653E2CDB"/>
    <w:rsid w:val="65727550"/>
    <w:rsid w:val="65BD1E41"/>
    <w:rsid w:val="65C752E5"/>
    <w:rsid w:val="66967370"/>
    <w:rsid w:val="670A5668"/>
    <w:rsid w:val="67785551"/>
    <w:rsid w:val="67DB4346"/>
    <w:rsid w:val="684D583E"/>
    <w:rsid w:val="685968A7"/>
    <w:rsid w:val="68925915"/>
    <w:rsid w:val="6974326C"/>
    <w:rsid w:val="699F478D"/>
    <w:rsid w:val="6A06154D"/>
    <w:rsid w:val="6A845731"/>
    <w:rsid w:val="6B8E0D75"/>
    <w:rsid w:val="6C027255"/>
    <w:rsid w:val="6C1B3E73"/>
    <w:rsid w:val="6C3B62C3"/>
    <w:rsid w:val="6CBF6EF4"/>
    <w:rsid w:val="6CED5E97"/>
    <w:rsid w:val="6D205BE5"/>
    <w:rsid w:val="6D433682"/>
    <w:rsid w:val="6D4573FA"/>
    <w:rsid w:val="6D77157D"/>
    <w:rsid w:val="6D8B6DD7"/>
    <w:rsid w:val="6E3813F3"/>
    <w:rsid w:val="6E414065"/>
    <w:rsid w:val="6E737F96"/>
    <w:rsid w:val="6FB41B8A"/>
    <w:rsid w:val="6FE3114C"/>
    <w:rsid w:val="707E0F40"/>
    <w:rsid w:val="71923C93"/>
    <w:rsid w:val="72C40DC1"/>
    <w:rsid w:val="72E561DB"/>
    <w:rsid w:val="73E060CE"/>
    <w:rsid w:val="743821DF"/>
    <w:rsid w:val="74441269"/>
    <w:rsid w:val="757C14D3"/>
    <w:rsid w:val="760A0EAA"/>
    <w:rsid w:val="76764AC8"/>
    <w:rsid w:val="769767EC"/>
    <w:rsid w:val="77000835"/>
    <w:rsid w:val="77813724"/>
    <w:rsid w:val="77C3497B"/>
    <w:rsid w:val="77DA1086"/>
    <w:rsid w:val="780600CD"/>
    <w:rsid w:val="78837B99"/>
    <w:rsid w:val="7898331C"/>
    <w:rsid w:val="789D304F"/>
    <w:rsid w:val="789E3E62"/>
    <w:rsid w:val="78AE6CCF"/>
    <w:rsid w:val="78F30652"/>
    <w:rsid w:val="7903632C"/>
    <w:rsid w:val="79352A18"/>
    <w:rsid w:val="79586707"/>
    <w:rsid w:val="79E955B1"/>
    <w:rsid w:val="7A0408D6"/>
    <w:rsid w:val="7A4615F8"/>
    <w:rsid w:val="7A5672B5"/>
    <w:rsid w:val="7A7D0756"/>
    <w:rsid w:val="7ADC6158"/>
    <w:rsid w:val="7B3D5BB4"/>
    <w:rsid w:val="7B9D6653"/>
    <w:rsid w:val="7CC320E9"/>
    <w:rsid w:val="7CE522BF"/>
    <w:rsid w:val="7D6D7FBA"/>
    <w:rsid w:val="7DE95B7F"/>
    <w:rsid w:val="7E1F3C97"/>
    <w:rsid w:val="7E9173A9"/>
    <w:rsid w:val="7EDE320A"/>
    <w:rsid w:val="7F3C1F68"/>
    <w:rsid w:val="7F6619CF"/>
    <w:rsid w:val="7F693AE8"/>
    <w:rsid w:val="7FDE0B9D"/>
    <w:rsid w:val="7FF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customStyle="1" w:styleId="11">
    <w:name w:val="hover31"/>
    <w:basedOn w:val="6"/>
    <w:qFormat/>
    <w:uiPriority w:val="0"/>
    <w:rPr>
      <w:b/>
      <w:bCs/>
      <w:color w:val="036F3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1385</Words>
  <Characters>1413</Characters>
  <Lines>0</Lines>
  <Paragraphs>0</Paragraphs>
  <TotalTime>38</TotalTime>
  <ScaleCrop>false</ScaleCrop>
  <LinksUpToDate>false</LinksUpToDate>
  <CharactersWithSpaces>1446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2022-01-09T05:04:00Z</dcterms:created>
  <dc:creator>咩～海棠</dc:creator>
  <cp:lastModifiedBy>丽琦CHEN</cp:lastModifiedBy>
  <cp:lastPrinted>2023-01-31T06:57:00Z</cp:lastPrinted>
  <dcterms:modified xsi:type="dcterms:W3CDTF">2023-02-19T03:00:45Z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C4386979707749C7877BFEF7870024E5</vt:lpwstr>
  </property>
</Properties>
</file>