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83" w:rsidRDefault="00C4464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陆河县</w:t>
      </w:r>
      <w:r w:rsidR="009A61C2">
        <w:rPr>
          <w:rFonts w:ascii="方正小标宋简体" w:eastAsia="方正小标宋简体" w:hAnsi="方正小标宋简体" w:cs="方正小标宋简体" w:hint="eastAsia"/>
          <w:sz w:val="44"/>
          <w:szCs w:val="44"/>
        </w:rPr>
        <w:t>消防行政执法委托执法公告</w:t>
      </w:r>
    </w:p>
    <w:p w:rsidR="00CC1CEC" w:rsidRDefault="00CC1CEC">
      <w:pPr>
        <w:spacing w:line="600" w:lineRule="exact"/>
        <w:rPr>
          <w:rFonts w:ascii="FangSong_GB2312" w:eastAsia="FangSong_GB2312" w:hAnsi="FangSong_GB2312" w:cs="FangSong_GB2312"/>
          <w:sz w:val="32"/>
          <w:szCs w:val="32"/>
        </w:rPr>
      </w:pPr>
    </w:p>
    <w:p w:rsidR="00CC1CEC" w:rsidRPr="002164B7" w:rsidRDefault="009A61C2">
      <w:pPr>
        <w:tabs>
          <w:tab w:val="left" w:pos="2863"/>
        </w:tabs>
        <w:spacing w:line="600" w:lineRule="exact"/>
        <w:ind w:firstLineChars="200" w:firstLine="640"/>
        <w:rPr>
          <w:rFonts w:ascii="仿宋" w:eastAsia="仿宋" w:hAnsi="仿宋" w:cs="FangSong_GB2312"/>
          <w:sz w:val="32"/>
          <w:szCs w:val="32"/>
        </w:rPr>
      </w:pPr>
      <w:r w:rsidRPr="002164B7">
        <w:rPr>
          <w:rFonts w:ascii="仿宋" w:eastAsia="仿宋" w:hAnsi="仿宋" w:cs="FangSong_GB2312" w:hint="eastAsia"/>
          <w:sz w:val="32"/>
          <w:szCs w:val="32"/>
        </w:rPr>
        <w:t>为进一步夯实基层火灾防控, 确保全县消防安全形势稳定,根据《中华人民共和国行政处罚法》《中华人民共和国消防法》（以下简称《消防法》）《广东省实施(中华人民共和国消防法)办法》和《中共汕尾市委办公室 汕尾市人民政府办公室关于印发&lt;关于深化消防执法改革的实施意见&gt;的通知》（汕尾委办字〔2021〕15号）等法律法规与文件精神,按照 “消防工作只能加强,不能削弱 ”的原则, 着力提升基层消防安全监管水平，有效预防火灾，结合我县实际，决定开展消防行政委托执法工作，将消防监督检查权和部分行政处罚权委托给</w:t>
      </w:r>
      <w:r w:rsidR="00C44641" w:rsidRPr="002164B7">
        <w:rPr>
          <w:rFonts w:ascii="仿宋" w:eastAsia="仿宋" w:hAnsi="仿宋" w:cs="FangSong_GB2312" w:hint="eastAsia"/>
          <w:sz w:val="32"/>
          <w:szCs w:val="32"/>
        </w:rPr>
        <w:t>各</w:t>
      </w:r>
      <w:r w:rsidRPr="002164B7">
        <w:rPr>
          <w:rFonts w:ascii="仿宋" w:eastAsia="仿宋" w:hAnsi="仿宋" w:cs="FangSong_GB2312" w:hint="eastAsia"/>
          <w:sz w:val="32"/>
          <w:szCs w:val="32"/>
        </w:rPr>
        <w:t>镇人民政府，具体执法工作由主体下设的机构负责实施。</w:t>
      </w:r>
    </w:p>
    <w:p w:rsidR="00CC1CEC" w:rsidRDefault="009A61C2">
      <w:pPr>
        <w:pStyle w:val="a5"/>
        <w:spacing w:before="0" w:after="0"/>
        <w:ind w:firstLineChars="200" w:firstLine="640"/>
        <w:rPr>
          <w:rFonts w:ascii="Times New Roman" w:eastAsia="黑体" w:hAnsi="Times New Roman"/>
          <w:sz w:val="32"/>
          <w:szCs w:val="32"/>
        </w:rPr>
      </w:pPr>
      <w:r>
        <w:rPr>
          <w:rFonts w:ascii="Times New Roman" w:eastAsia="黑体" w:hAnsi="Times New Roman" w:hint="eastAsia"/>
          <w:sz w:val="32"/>
          <w:szCs w:val="32"/>
        </w:rPr>
        <w:t>一、法律依据</w:t>
      </w:r>
    </w:p>
    <w:p w:rsidR="00CC1CEC" w:rsidRPr="002164B7" w:rsidRDefault="009A61C2">
      <w:pPr>
        <w:tabs>
          <w:tab w:val="left" w:pos="2863"/>
        </w:tabs>
        <w:spacing w:line="600" w:lineRule="exact"/>
        <w:ind w:firstLineChars="200" w:firstLine="640"/>
        <w:jc w:val="left"/>
        <w:rPr>
          <w:rFonts w:ascii="仿宋" w:eastAsia="仿宋" w:hAnsi="仿宋" w:cs="FangSong_GB2312"/>
          <w:sz w:val="32"/>
          <w:szCs w:val="32"/>
        </w:rPr>
      </w:pPr>
      <w:r w:rsidRPr="002164B7">
        <w:rPr>
          <w:rFonts w:ascii="仿宋" w:eastAsia="仿宋" w:hAnsi="仿宋" w:cs="FangSong_GB2312" w:hint="eastAsia"/>
          <w:sz w:val="32"/>
          <w:szCs w:val="32"/>
        </w:rPr>
        <w:t>1、《中华人民共和国行政处罚法》第二十条</w:t>
      </w:r>
      <w:r w:rsidR="00E72503" w:rsidRPr="002164B7">
        <w:rPr>
          <w:rFonts w:ascii="仿宋" w:eastAsia="仿宋" w:hAnsi="仿宋" w:cs="FangSong_GB2312" w:hint="eastAsia"/>
          <w:sz w:val="32"/>
          <w:szCs w:val="32"/>
        </w:rPr>
        <w:t>。</w:t>
      </w:r>
    </w:p>
    <w:p w:rsidR="00CC1CEC" w:rsidRPr="002164B7" w:rsidRDefault="009A61C2">
      <w:pPr>
        <w:tabs>
          <w:tab w:val="left" w:pos="2863"/>
        </w:tabs>
        <w:spacing w:line="600" w:lineRule="exact"/>
        <w:ind w:firstLineChars="200" w:firstLine="640"/>
        <w:jc w:val="left"/>
        <w:rPr>
          <w:rFonts w:ascii="仿宋" w:eastAsia="仿宋" w:hAnsi="仿宋" w:cs="FangSong_GB2312"/>
          <w:sz w:val="32"/>
          <w:szCs w:val="32"/>
        </w:rPr>
      </w:pPr>
      <w:r w:rsidRPr="002164B7">
        <w:rPr>
          <w:rFonts w:ascii="仿宋" w:eastAsia="仿宋" w:hAnsi="仿宋" w:cs="FangSong_GB2312" w:hint="eastAsia"/>
          <w:sz w:val="32"/>
          <w:szCs w:val="32"/>
        </w:rPr>
        <w:t>2、《广东省实施&lt;中华人民共和国消防法&gt;办法》（以下简称《实施办法》）第三十八条</w:t>
      </w:r>
      <w:r w:rsidR="00E72503" w:rsidRPr="002164B7">
        <w:rPr>
          <w:rFonts w:ascii="仿宋" w:eastAsia="仿宋" w:hAnsi="仿宋" w:cs="FangSong_GB2312" w:hint="eastAsia"/>
          <w:sz w:val="32"/>
          <w:szCs w:val="32"/>
        </w:rPr>
        <w:t>。</w:t>
      </w:r>
    </w:p>
    <w:p w:rsidR="00CC1CEC" w:rsidRPr="002164B7" w:rsidRDefault="009A61C2">
      <w:pPr>
        <w:tabs>
          <w:tab w:val="left" w:pos="2863"/>
        </w:tabs>
        <w:spacing w:line="600" w:lineRule="exact"/>
        <w:ind w:firstLineChars="200" w:firstLine="640"/>
        <w:jc w:val="left"/>
        <w:rPr>
          <w:rFonts w:ascii="仿宋" w:eastAsia="仿宋" w:hAnsi="仿宋" w:cs="FangSong_GB2312"/>
          <w:sz w:val="32"/>
          <w:szCs w:val="32"/>
        </w:rPr>
      </w:pPr>
      <w:r w:rsidRPr="002164B7">
        <w:rPr>
          <w:rFonts w:ascii="仿宋" w:eastAsia="仿宋" w:hAnsi="仿宋" w:cs="FangSong_GB2312" w:hint="eastAsia"/>
          <w:sz w:val="32"/>
          <w:szCs w:val="32"/>
        </w:rPr>
        <w:t>3、《广东省消防工作若干规定》（广东省人民政府令</w:t>
      </w:r>
      <w:r w:rsidRPr="002164B7">
        <w:rPr>
          <w:rFonts w:ascii="仿宋" w:eastAsia="仿宋" w:hAnsi="仿宋" w:cs="宋体" w:hint="eastAsia"/>
          <w:kern w:val="0"/>
          <w:sz w:val="32"/>
          <w:szCs w:val="32"/>
        </w:rPr>
        <w:t>第282号</w:t>
      </w:r>
      <w:r w:rsidRPr="002164B7">
        <w:rPr>
          <w:rFonts w:ascii="仿宋" w:eastAsia="仿宋" w:hAnsi="仿宋" w:cs="FangSong_GB2312" w:hint="eastAsia"/>
          <w:sz w:val="32"/>
          <w:szCs w:val="32"/>
        </w:rPr>
        <w:t>）第三十九条</w:t>
      </w:r>
      <w:r w:rsidR="00E72503" w:rsidRPr="002164B7">
        <w:rPr>
          <w:rFonts w:ascii="仿宋" w:eastAsia="仿宋" w:hAnsi="仿宋" w:cs="FangSong_GB2312" w:hint="eastAsia"/>
          <w:sz w:val="32"/>
          <w:szCs w:val="32"/>
        </w:rPr>
        <w:t>。</w:t>
      </w:r>
    </w:p>
    <w:p w:rsidR="00CC1CEC" w:rsidRDefault="009A61C2">
      <w:pPr>
        <w:pStyle w:val="a5"/>
        <w:spacing w:before="0" w:after="0"/>
        <w:ind w:firstLineChars="200" w:firstLine="640"/>
        <w:rPr>
          <w:rFonts w:ascii="Times New Roman" w:eastAsia="黑体" w:hAnsi="Times New Roman"/>
          <w:sz w:val="32"/>
          <w:szCs w:val="32"/>
        </w:rPr>
      </w:pPr>
      <w:r>
        <w:rPr>
          <w:rFonts w:ascii="Times New Roman" w:eastAsia="黑体" w:hAnsi="Times New Roman" w:hint="eastAsia"/>
          <w:sz w:val="32"/>
          <w:szCs w:val="32"/>
        </w:rPr>
        <w:t>二、委托</w:t>
      </w:r>
      <w:r>
        <w:rPr>
          <w:rFonts w:ascii="Times New Roman" w:eastAsia="黑体" w:hAnsi="Times New Roman"/>
          <w:sz w:val="32"/>
          <w:szCs w:val="32"/>
        </w:rPr>
        <w:t>权限</w:t>
      </w:r>
    </w:p>
    <w:p w:rsidR="00CC1CEC" w:rsidRPr="002164B7" w:rsidRDefault="009A61C2" w:rsidP="00C44641">
      <w:pPr>
        <w:pStyle w:val="a7"/>
        <w:ind w:firstLine="640"/>
        <w:rPr>
          <w:rFonts w:ascii="仿宋" w:eastAsia="仿宋" w:hAnsi="仿宋"/>
          <w:szCs w:val="32"/>
        </w:rPr>
      </w:pPr>
      <w:r w:rsidRPr="002164B7">
        <w:rPr>
          <w:rFonts w:ascii="仿宋" w:eastAsia="仿宋" w:hAnsi="仿宋" w:hint="eastAsia"/>
          <w:szCs w:val="32"/>
        </w:rPr>
        <w:t>受委托镇人民政府在本镇行政辖区内，行使下列行政执法权（不含行政强制）：</w:t>
      </w:r>
    </w:p>
    <w:p w:rsidR="00CC1CEC" w:rsidRPr="002164B7" w:rsidRDefault="009A61C2">
      <w:pPr>
        <w:pStyle w:val="a7"/>
        <w:ind w:firstLineChars="0" w:firstLine="630"/>
        <w:rPr>
          <w:rFonts w:ascii="仿宋" w:eastAsia="仿宋" w:hAnsi="仿宋" w:cs="FangSong_GB2312"/>
          <w:szCs w:val="32"/>
        </w:rPr>
      </w:pPr>
      <w:r w:rsidRPr="002164B7">
        <w:rPr>
          <w:rFonts w:ascii="仿宋" w:eastAsia="仿宋" w:hAnsi="仿宋"/>
        </w:rPr>
        <w:t>对辖区</w:t>
      </w:r>
      <w:r w:rsidRPr="002164B7">
        <w:rPr>
          <w:rFonts w:ascii="仿宋" w:eastAsia="仿宋" w:hAnsi="仿宋" w:hint="eastAsia"/>
        </w:rPr>
        <w:t>内符合</w:t>
      </w:r>
      <w:r w:rsidRPr="002164B7">
        <w:rPr>
          <w:rFonts w:ascii="仿宋" w:eastAsia="仿宋" w:hAnsi="仿宋" w:cs="FangSong_GB2312" w:hint="eastAsia"/>
          <w:szCs w:val="32"/>
        </w:rPr>
        <w:t>《广东省消防工作若干规定》第四十七条</w:t>
      </w:r>
      <w:r w:rsidRPr="002164B7">
        <w:rPr>
          <w:rFonts w:ascii="仿宋" w:eastAsia="仿宋" w:hAnsi="仿宋" w:cs="FangSong_GB2312" w:hint="eastAsia"/>
          <w:szCs w:val="32"/>
        </w:rPr>
        <w:lastRenderedPageBreak/>
        <w:t>的</w:t>
      </w:r>
      <w:r w:rsidRPr="002164B7">
        <w:rPr>
          <w:rFonts w:ascii="仿宋" w:eastAsia="仿宋" w:hAnsi="仿宋" w:cs="FangSong_GB2312" w:hint="eastAsia"/>
          <w:kern w:val="0"/>
          <w:szCs w:val="32"/>
        </w:rPr>
        <w:t>老旧建筑、小型场所和校外培训机构、农家乐（民宿）、电动自行车和电动摩托车停放充电场所</w:t>
      </w:r>
      <w:r w:rsidRPr="002164B7">
        <w:rPr>
          <w:rFonts w:ascii="仿宋" w:eastAsia="仿宋" w:hAnsi="仿宋" w:cs="FangSong_GB2312" w:hint="eastAsia"/>
          <w:szCs w:val="32"/>
        </w:rPr>
        <w:t>、村级工业园、出租屋等场所</w:t>
      </w:r>
      <w:r w:rsidRPr="002164B7">
        <w:rPr>
          <w:rFonts w:ascii="仿宋" w:eastAsia="仿宋" w:hAnsi="仿宋" w:hint="eastAsia"/>
        </w:rPr>
        <w:t>的机关、团体、企业、事业单位和个人违反第三条委托事项中列举的行为进行查处。</w:t>
      </w:r>
    </w:p>
    <w:p w:rsidR="00CC1CEC" w:rsidRDefault="009A61C2">
      <w:pPr>
        <w:pStyle w:val="a5"/>
        <w:spacing w:before="0" w:after="0"/>
        <w:ind w:firstLineChars="200" w:firstLine="640"/>
        <w:rPr>
          <w:rFonts w:ascii="Times New Roman" w:eastAsia="黑体" w:hAnsi="Times New Roman"/>
          <w:sz w:val="32"/>
          <w:szCs w:val="32"/>
        </w:rPr>
      </w:pPr>
      <w:r>
        <w:rPr>
          <w:rFonts w:ascii="Times New Roman" w:eastAsia="黑体" w:hAnsi="Times New Roman" w:hint="eastAsia"/>
          <w:sz w:val="32"/>
          <w:szCs w:val="32"/>
        </w:rPr>
        <w:t>三、</w:t>
      </w:r>
      <w:bookmarkStart w:id="0" w:name="_GoBack"/>
      <w:r>
        <w:rPr>
          <w:rFonts w:ascii="Times New Roman" w:eastAsia="黑体" w:hAnsi="Times New Roman" w:hint="eastAsia"/>
          <w:sz w:val="32"/>
          <w:szCs w:val="32"/>
        </w:rPr>
        <w:t>委托事项</w:t>
      </w:r>
    </w:p>
    <w:p w:rsidR="00CC1CEC" w:rsidRPr="002164B7" w:rsidRDefault="009A61C2" w:rsidP="00E72503">
      <w:pPr>
        <w:pStyle w:val="a7"/>
        <w:ind w:firstLineChars="0" w:firstLine="630"/>
        <w:rPr>
          <w:rFonts w:ascii="仿宋" w:eastAsia="仿宋" w:hAnsi="仿宋"/>
        </w:rPr>
      </w:pPr>
      <w:r w:rsidRPr="002164B7">
        <w:rPr>
          <w:rFonts w:ascii="仿宋" w:eastAsia="仿宋" w:hAnsi="仿宋" w:hint="eastAsia"/>
        </w:rPr>
        <w:t>委托单位将《中华人民共和国消防法》《广东省实施〈中华人民共和国消防法〉办法》《广东省消防工作若干规定》《高层民用建筑消防安全管理规定》中规定的下列消防安全违法行为的行政执法权（含行政处罚及与之相关的行政检查权）委托给受委托镇人民政府实施：</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sz w:val="32"/>
          <w:szCs w:val="32"/>
        </w:rPr>
        <w:t>1.</w:t>
      </w:r>
      <w:r w:rsidRPr="002164B7">
        <w:rPr>
          <w:rFonts w:ascii="仿宋" w:eastAsia="仿宋" w:hAnsi="仿宋" w:cs="FangSong_GB2312" w:hint="eastAsia"/>
          <w:sz w:val="32"/>
          <w:szCs w:val="32"/>
        </w:rPr>
        <w:t xml:space="preserve"> 损坏、挪用或者擅自拆除、停用消防设施、器材的；（《消防法》第六十条第一款第二项和第二款）</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kern w:val="0"/>
          <w:sz w:val="32"/>
          <w:szCs w:val="32"/>
        </w:rPr>
        <w:t>2</w:t>
      </w:r>
      <w:r w:rsidRPr="002164B7">
        <w:rPr>
          <w:rFonts w:ascii="仿宋" w:eastAsia="仿宋" w:hAnsi="仿宋" w:cs="FangSong_GB2312" w:hint="eastAsia"/>
          <w:kern w:val="0"/>
          <w:sz w:val="32"/>
          <w:szCs w:val="32"/>
        </w:rPr>
        <w:t>.</w:t>
      </w:r>
      <w:r w:rsidRPr="002164B7">
        <w:rPr>
          <w:rFonts w:ascii="仿宋" w:eastAsia="仿宋" w:hAnsi="仿宋" w:cs="FangSong_GB2312"/>
          <w:kern w:val="0"/>
          <w:sz w:val="32"/>
          <w:szCs w:val="32"/>
        </w:rPr>
        <w:t xml:space="preserve"> </w:t>
      </w:r>
      <w:r w:rsidRPr="002164B7">
        <w:rPr>
          <w:rFonts w:ascii="仿宋" w:eastAsia="仿宋" w:hAnsi="仿宋" w:cs="FangSong_GB2312" w:hint="eastAsia"/>
          <w:sz w:val="32"/>
          <w:szCs w:val="32"/>
        </w:rPr>
        <w:t>占用、堵塞、封闭疏散通道、安全出口或者有其他妨碍安全疏散行为的；（《消防法》第六十条第一款第三项和第二款）</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hint="eastAsia"/>
          <w:sz w:val="32"/>
          <w:szCs w:val="32"/>
        </w:rPr>
        <w:t>3</w:t>
      </w:r>
      <w:r w:rsidRPr="002164B7">
        <w:rPr>
          <w:rFonts w:ascii="仿宋" w:eastAsia="仿宋" w:hAnsi="仿宋" w:cs="FangSong_GB2312"/>
          <w:sz w:val="32"/>
          <w:szCs w:val="32"/>
        </w:rPr>
        <w:t xml:space="preserve">. </w:t>
      </w:r>
      <w:r w:rsidRPr="002164B7">
        <w:rPr>
          <w:rFonts w:ascii="仿宋" w:eastAsia="仿宋" w:hAnsi="仿宋" w:cs="FangSong_GB2312" w:hint="eastAsia"/>
          <w:sz w:val="32"/>
          <w:szCs w:val="32"/>
        </w:rPr>
        <w:t>埋压、圈占、遮挡消火栓或者占用防火间距的；（《消防法》第六十条第一款第四项和第二款）</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hint="eastAsia"/>
          <w:sz w:val="32"/>
          <w:szCs w:val="32"/>
        </w:rPr>
        <w:t>4</w:t>
      </w:r>
      <w:r w:rsidRPr="002164B7">
        <w:rPr>
          <w:rFonts w:ascii="仿宋" w:eastAsia="仿宋" w:hAnsi="仿宋" w:cs="FangSong_GB2312"/>
          <w:sz w:val="32"/>
          <w:szCs w:val="32"/>
        </w:rPr>
        <w:t>.</w:t>
      </w:r>
      <w:r w:rsidRPr="002164B7">
        <w:rPr>
          <w:rFonts w:ascii="仿宋" w:eastAsia="仿宋" w:hAnsi="仿宋" w:cs="FangSong_GB2312" w:hint="eastAsia"/>
          <w:sz w:val="32"/>
          <w:szCs w:val="32"/>
        </w:rPr>
        <w:t xml:space="preserve"> 占用、堵塞、封闭消防车通道，妨碍消防车通行的；（《消防法》第六十条第一款第五项和第二款）</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hint="eastAsia"/>
          <w:sz w:val="32"/>
          <w:szCs w:val="32"/>
        </w:rPr>
        <w:t>5</w:t>
      </w:r>
      <w:r w:rsidRPr="002164B7">
        <w:rPr>
          <w:rFonts w:ascii="仿宋" w:eastAsia="仿宋" w:hAnsi="仿宋" w:cs="FangSong_GB2312"/>
          <w:sz w:val="32"/>
          <w:szCs w:val="32"/>
        </w:rPr>
        <w:t xml:space="preserve">. </w:t>
      </w:r>
      <w:r w:rsidRPr="002164B7">
        <w:rPr>
          <w:rFonts w:ascii="仿宋" w:eastAsia="仿宋" w:hAnsi="仿宋" w:cs="FangSong_GB2312" w:hint="eastAsia"/>
          <w:sz w:val="32"/>
          <w:szCs w:val="32"/>
        </w:rPr>
        <w:t>人员密集场所在门窗上设置影响逃生和灭火救援的障碍物的；（《消防法》第六十条第一款第六项）</w:t>
      </w:r>
    </w:p>
    <w:p w:rsidR="00CC1CEC" w:rsidRPr="002164B7" w:rsidRDefault="009A61C2">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sz w:val="32"/>
          <w:szCs w:val="32"/>
        </w:rPr>
        <w:t xml:space="preserve">6. </w:t>
      </w:r>
      <w:r w:rsidRPr="002164B7">
        <w:rPr>
          <w:rFonts w:ascii="仿宋" w:eastAsia="仿宋" w:hAnsi="仿宋" w:cs="FangSong_GB2312" w:hint="eastAsia"/>
          <w:sz w:val="32"/>
          <w:szCs w:val="32"/>
        </w:rPr>
        <w:t>对火灾隐患经消防救援机构通知后不及时采取措施消除的。（《消防法》第六十条第一款第七项）</w:t>
      </w:r>
    </w:p>
    <w:p w:rsidR="00CC1CEC" w:rsidRPr="002164B7" w:rsidRDefault="001C63F1">
      <w:pPr>
        <w:tabs>
          <w:tab w:val="left" w:pos="8100"/>
          <w:tab w:val="left" w:pos="8460"/>
        </w:tabs>
        <w:spacing w:line="560" w:lineRule="exact"/>
        <w:ind w:firstLineChars="200" w:firstLine="640"/>
        <w:rPr>
          <w:rFonts w:ascii="仿宋" w:eastAsia="仿宋" w:hAnsi="仿宋" w:cs="FangSong_GB2312"/>
          <w:sz w:val="32"/>
          <w:szCs w:val="32"/>
        </w:rPr>
      </w:pPr>
      <w:r w:rsidRPr="002164B7">
        <w:rPr>
          <w:rFonts w:ascii="仿宋" w:eastAsia="仿宋" w:hAnsi="仿宋" w:cs="FangSong_GB2312" w:hint="eastAsia"/>
          <w:sz w:val="32"/>
          <w:szCs w:val="32"/>
        </w:rPr>
        <w:t>7</w:t>
      </w:r>
      <w:r w:rsidR="009A61C2" w:rsidRPr="002164B7">
        <w:rPr>
          <w:rFonts w:ascii="仿宋" w:eastAsia="仿宋" w:hAnsi="仿宋" w:cs="FangSong_GB2312"/>
          <w:sz w:val="32"/>
          <w:szCs w:val="32"/>
        </w:rPr>
        <w:t xml:space="preserve">. </w:t>
      </w:r>
      <w:r w:rsidR="009A61C2" w:rsidRPr="002164B7">
        <w:rPr>
          <w:rFonts w:ascii="仿宋" w:eastAsia="仿宋" w:hAnsi="仿宋" w:cs="FangSong_GB2312" w:hint="eastAsia"/>
          <w:sz w:val="32"/>
          <w:szCs w:val="32"/>
        </w:rPr>
        <w:t>违反消防安全规定进入生产、储存易燃易爆危险品</w:t>
      </w:r>
      <w:r w:rsidR="009A61C2" w:rsidRPr="002164B7">
        <w:rPr>
          <w:rFonts w:ascii="仿宋" w:eastAsia="仿宋" w:hAnsi="仿宋" w:cs="FangSong_GB2312" w:hint="eastAsia"/>
          <w:sz w:val="32"/>
          <w:szCs w:val="32"/>
        </w:rPr>
        <w:lastRenderedPageBreak/>
        <w:t>场所的；或者违反规定使用明火作业或者在具有火灾、爆炸危险的场所吸烟、使用明火的。（《消防法》第六十三条）</w:t>
      </w:r>
    </w:p>
    <w:p w:rsidR="00CC1CEC" w:rsidRPr="002164B7" w:rsidRDefault="001C63F1">
      <w:pPr>
        <w:pStyle w:val="a5"/>
        <w:spacing w:before="0" w:after="0"/>
        <w:ind w:firstLineChars="200" w:firstLine="640"/>
        <w:rPr>
          <w:rFonts w:ascii="仿宋" w:eastAsia="仿宋" w:hAnsi="仿宋" w:cs="FangSong_GB2312"/>
          <w:color w:val="333333"/>
        </w:rPr>
      </w:pPr>
      <w:r w:rsidRPr="002164B7">
        <w:rPr>
          <w:rFonts w:ascii="仿宋" w:eastAsia="仿宋" w:hAnsi="仿宋" w:hint="eastAsia"/>
          <w:sz w:val="32"/>
          <w:szCs w:val="32"/>
        </w:rPr>
        <w:t>8</w:t>
      </w:r>
      <w:r w:rsidR="009A61C2" w:rsidRPr="002164B7">
        <w:rPr>
          <w:rFonts w:ascii="仿宋" w:eastAsia="仿宋" w:hAnsi="仿宋" w:hint="eastAsia"/>
          <w:sz w:val="32"/>
          <w:szCs w:val="32"/>
        </w:rPr>
        <w:t>.</w:t>
      </w:r>
      <w:r w:rsidR="009A61C2" w:rsidRPr="002164B7">
        <w:rPr>
          <w:rFonts w:ascii="仿宋" w:eastAsia="仿宋" w:hAnsi="仿宋" w:cs="FangSong_GB2312" w:hint="eastAsia"/>
          <w:kern w:val="2"/>
          <w:sz w:val="32"/>
          <w:szCs w:val="32"/>
        </w:rPr>
        <w:t>物业服务</w:t>
      </w:r>
      <w:r w:rsidR="00C44641" w:rsidRPr="002164B7">
        <w:rPr>
          <w:rFonts w:ascii="仿宋" w:eastAsia="仿宋" w:hAnsi="仿宋" w:cs="FangSong_GB2312" w:hint="eastAsia"/>
          <w:kern w:val="2"/>
          <w:sz w:val="32"/>
          <w:szCs w:val="32"/>
        </w:rPr>
        <w:t>人</w:t>
      </w:r>
      <w:r w:rsidR="009A61C2" w:rsidRPr="002164B7">
        <w:rPr>
          <w:rFonts w:ascii="仿宋" w:eastAsia="仿宋" w:hAnsi="仿宋" w:cs="FangSong_GB2312" w:hint="eastAsia"/>
          <w:kern w:val="2"/>
          <w:sz w:val="32"/>
          <w:szCs w:val="32"/>
        </w:rPr>
        <w:t>在物业服务区域内，未履行负责共用消防设施、器材的维护管理职责；或者未保障公共疏散通道、安全出口、消防车通道畅通，确保避难设施、消防车登高操作场地不被占用、堵塞、封闭；或者未对电动自行车、电动摩托车和电动汽车停放、充电行为和充电设施的消防安全管理的；或者未制定灭火和应急疏散预案，根据需要建立志愿消防队等消防组织，开展消防安全宣传培训和消防演练的；或者未加强日常防火巡查，及时劝阻违反消防安全管理规定的行为，及时制止擅自改变建筑物消防安全条件的；（《实施办法》第四十四条）</w:t>
      </w:r>
    </w:p>
    <w:p w:rsidR="00CC1CEC" w:rsidRPr="002164B7" w:rsidRDefault="001C63F1">
      <w:pPr>
        <w:pStyle w:val="a5"/>
        <w:spacing w:before="0" w:after="0"/>
        <w:ind w:firstLineChars="200" w:firstLine="640"/>
        <w:rPr>
          <w:rFonts w:ascii="仿宋" w:eastAsia="仿宋" w:hAnsi="仿宋" w:cs="FangSong_GB2312"/>
          <w:color w:val="333333"/>
        </w:rPr>
      </w:pPr>
      <w:r w:rsidRPr="002164B7">
        <w:rPr>
          <w:rFonts w:ascii="仿宋" w:eastAsia="仿宋" w:hAnsi="仿宋" w:cs="FangSong_GB2312" w:hint="eastAsia"/>
          <w:kern w:val="2"/>
          <w:sz w:val="32"/>
          <w:szCs w:val="32"/>
        </w:rPr>
        <w:t>9</w:t>
      </w:r>
      <w:r w:rsidR="009A61C2" w:rsidRPr="002164B7">
        <w:rPr>
          <w:rFonts w:ascii="仿宋" w:eastAsia="仿宋" w:hAnsi="仿宋" w:cs="FangSong_GB2312" w:hint="eastAsia"/>
          <w:kern w:val="2"/>
          <w:sz w:val="32"/>
          <w:szCs w:val="32"/>
        </w:rPr>
        <w:t>. 在建筑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实施办法》第四十九条）</w:t>
      </w:r>
    </w:p>
    <w:p w:rsidR="00CC1CEC" w:rsidRPr="002164B7" w:rsidRDefault="009A61C2">
      <w:pPr>
        <w:pStyle w:val="a5"/>
        <w:spacing w:before="0" w:after="0"/>
        <w:ind w:firstLineChars="200" w:firstLine="640"/>
        <w:rPr>
          <w:rFonts w:ascii="仿宋" w:eastAsia="仿宋" w:hAnsi="仿宋"/>
          <w:sz w:val="32"/>
          <w:szCs w:val="32"/>
        </w:rPr>
      </w:pPr>
      <w:r w:rsidRPr="002164B7">
        <w:rPr>
          <w:rFonts w:ascii="仿宋" w:eastAsia="仿宋" w:hAnsi="仿宋" w:hint="eastAsia"/>
          <w:sz w:val="32"/>
          <w:szCs w:val="32"/>
        </w:rPr>
        <w:t>1</w:t>
      </w:r>
      <w:r w:rsidR="001C63F1" w:rsidRPr="002164B7">
        <w:rPr>
          <w:rFonts w:ascii="仿宋" w:eastAsia="仿宋" w:hAnsi="仿宋" w:hint="eastAsia"/>
          <w:sz w:val="32"/>
          <w:szCs w:val="32"/>
        </w:rPr>
        <w:t>0</w:t>
      </w:r>
      <w:r w:rsidRPr="002164B7">
        <w:rPr>
          <w:rFonts w:ascii="仿宋" w:eastAsia="仿宋" w:hAnsi="仿宋" w:hint="eastAsia"/>
          <w:sz w:val="32"/>
          <w:szCs w:val="32"/>
        </w:rPr>
        <w:t>.擅自改变或者占用消防车通道的或者有违法在道路上、消防车通道和消防车登高操作场地停放车辆、设置停车场（位）、放置障碍物或者乱搭乱建等影响消防车通行和灭</w:t>
      </w:r>
      <w:r w:rsidRPr="002164B7">
        <w:rPr>
          <w:rFonts w:ascii="仿宋" w:eastAsia="仿宋" w:hAnsi="仿宋" w:hint="eastAsia"/>
          <w:sz w:val="32"/>
          <w:szCs w:val="32"/>
        </w:rPr>
        <w:lastRenderedPageBreak/>
        <w:t>火救援行为的（《广东省消防工作若干规定》第四十五条第二款）</w:t>
      </w:r>
    </w:p>
    <w:p w:rsidR="00821080" w:rsidRDefault="00821080" w:rsidP="00821080">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四、委托执法工作职责</w:t>
      </w:r>
    </w:p>
    <w:p w:rsidR="00821080" w:rsidRDefault="00821080" w:rsidP="00821080">
      <w:pPr>
        <w:pStyle w:val="a5"/>
        <w:spacing w:before="0" w:after="0"/>
        <w:ind w:firstLineChars="200" w:firstLine="643"/>
        <w:rPr>
          <w:rStyle w:val="a6"/>
          <w:rFonts w:ascii="Times New Roman" w:eastAsia="KaiTi_GB2312" w:hAnsi="Times New Roman"/>
          <w:sz w:val="32"/>
          <w:szCs w:val="32"/>
        </w:rPr>
      </w:pPr>
      <w:r>
        <w:rPr>
          <w:rStyle w:val="a6"/>
          <w:rFonts w:ascii="Times New Roman" w:eastAsia="KaiTi_GB2312" w:hAnsi="Times New Roman"/>
          <w:sz w:val="32"/>
          <w:szCs w:val="32"/>
        </w:rPr>
        <w:t>（一）委托</w:t>
      </w:r>
      <w:r>
        <w:rPr>
          <w:rStyle w:val="a6"/>
          <w:rFonts w:ascii="Times New Roman" w:eastAsia="KaiTi_GB2312" w:hAnsi="Times New Roman" w:hint="eastAsia"/>
          <w:sz w:val="32"/>
          <w:szCs w:val="32"/>
        </w:rPr>
        <w:t>单位职责</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1</w:t>
      </w:r>
      <w:r w:rsidRPr="002164B7">
        <w:rPr>
          <w:rFonts w:ascii="仿宋" w:eastAsia="仿宋" w:hAnsi="仿宋" w:hint="eastAsia"/>
          <w:sz w:val="32"/>
          <w:szCs w:val="32"/>
        </w:rPr>
        <w:t>.</w:t>
      </w:r>
      <w:r w:rsidRPr="002164B7">
        <w:rPr>
          <w:rFonts w:ascii="仿宋" w:eastAsia="仿宋" w:hAnsi="仿宋"/>
          <w:sz w:val="32"/>
          <w:szCs w:val="32"/>
        </w:rPr>
        <w:t xml:space="preserve"> 指导和监督</w:t>
      </w:r>
      <w:r w:rsidRPr="002164B7">
        <w:rPr>
          <w:rFonts w:ascii="仿宋" w:eastAsia="仿宋" w:hAnsi="仿宋" w:hint="eastAsia"/>
          <w:sz w:val="32"/>
          <w:szCs w:val="32"/>
        </w:rPr>
        <w:t>受委托镇人民政府</w:t>
      </w:r>
      <w:r w:rsidRPr="002164B7">
        <w:rPr>
          <w:rFonts w:ascii="仿宋" w:eastAsia="仿宋" w:hAnsi="仿宋"/>
          <w:sz w:val="32"/>
          <w:szCs w:val="32"/>
        </w:rPr>
        <w:t>在委托权限范围内以委托</w:t>
      </w:r>
      <w:r w:rsidRPr="002164B7">
        <w:rPr>
          <w:rFonts w:ascii="仿宋" w:eastAsia="仿宋" w:hAnsi="仿宋" w:hint="eastAsia"/>
          <w:sz w:val="32"/>
          <w:szCs w:val="32"/>
        </w:rPr>
        <w:t>单位</w:t>
      </w:r>
      <w:r w:rsidRPr="002164B7">
        <w:rPr>
          <w:rFonts w:ascii="仿宋" w:eastAsia="仿宋" w:hAnsi="仿宋"/>
          <w:sz w:val="32"/>
          <w:szCs w:val="32"/>
        </w:rPr>
        <w:t>名义实施行政执法行为</w:t>
      </w:r>
      <w:r w:rsidRPr="002164B7">
        <w:rPr>
          <w:rFonts w:ascii="仿宋" w:eastAsia="仿宋" w:hAnsi="仿宋" w:hint="eastAsia"/>
          <w:sz w:val="32"/>
          <w:szCs w:val="32"/>
        </w:rPr>
        <w:t>。</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 xml:space="preserve">2. </w:t>
      </w:r>
      <w:r w:rsidRPr="002164B7">
        <w:rPr>
          <w:rFonts w:ascii="仿宋" w:eastAsia="仿宋" w:hAnsi="仿宋" w:hint="eastAsia"/>
          <w:sz w:val="32"/>
          <w:szCs w:val="32"/>
        </w:rPr>
        <w:t>组织对受委托镇人民政府执法情况进行评估，并定期通报评估结果。</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3. 委托</w:t>
      </w:r>
      <w:r w:rsidRPr="002164B7">
        <w:rPr>
          <w:rFonts w:ascii="仿宋" w:eastAsia="仿宋" w:hAnsi="仿宋" w:hint="eastAsia"/>
          <w:sz w:val="32"/>
          <w:szCs w:val="32"/>
        </w:rPr>
        <w:t>单位</w:t>
      </w:r>
      <w:r w:rsidRPr="002164B7">
        <w:rPr>
          <w:rFonts w:ascii="仿宋" w:eastAsia="仿宋" w:hAnsi="仿宋"/>
          <w:sz w:val="32"/>
          <w:szCs w:val="32"/>
        </w:rPr>
        <w:t>应</w:t>
      </w:r>
      <w:r w:rsidRPr="002164B7">
        <w:rPr>
          <w:rFonts w:ascii="仿宋" w:eastAsia="仿宋" w:hAnsi="仿宋" w:hint="eastAsia"/>
          <w:sz w:val="32"/>
          <w:szCs w:val="32"/>
        </w:rPr>
        <w:t>协助</w:t>
      </w:r>
      <w:r w:rsidRPr="002164B7">
        <w:rPr>
          <w:rFonts w:ascii="仿宋" w:eastAsia="仿宋" w:hAnsi="仿宋"/>
          <w:sz w:val="32"/>
          <w:szCs w:val="32"/>
        </w:rPr>
        <w:t>组织</w:t>
      </w:r>
      <w:r w:rsidRPr="002164B7">
        <w:rPr>
          <w:rFonts w:ascii="仿宋" w:eastAsia="仿宋" w:hAnsi="仿宋" w:hint="eastAsia"/>
          <w:sz w:val="32"/>
          <w:szCs w:val="32"/>
        </w:rPr>
        <w:t>受委托镇人民政府</w:t>
      </w:r>
      <w:r w:rsidRPr="002164B7">
        <w:rPr>
          <w:rFonts w:ascii="仿宋" w:eastAsia="仿宋" w:hAnsi="仿宋"/>
          <w:sz w:val="32"/>
          <w:szCs w:val="32"/>
        </w:rPr>
        <w:t>执法人员参加执法资格培训及相关业务学习</w:t>
      </w:r>
      <w:r w:rsidRPr="002164B7">
        <w:rPr>
          <w:rFonts w:ascii="仿宋" w:eastAsia="仿宋" w:hAnsi="仿宋" w:hint="eastAsia"/>
          <w:sz w:val="32"/>
          <w:szCs w:val="32"/>
        </w:rPr>
        <w:t>。</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4</w:t>
      </w:r>
      <w:r w:rsidRPr="002164B7">
        <w:rPr>
          <w:rFonts w:ascii="仿宋" w:eastAsia="仿宋" w:hAnsi="仿宋" w:hint="eastAsia"/>
          <w:sz w:val="32"/>
          <w:szCs w:val="32"/>
        </w:rPr>
        <w:t>.</w:t>
      </w:r>
      <w:r w:rsidRPr="002164B7">
        <w:rPr>
          <w:rFonts w:ascii="仿宋" w:eastAsia="仿宋" w:hAnsi="仿宋"/>
          <w:sz w:val="32"/>
          <w:szCs w:val="32"/>
        </w:rPr>
        <w:t xml:space="preserve"> 委托单位为</w:t>
      </w:r>
      <w:r w:rsidRPr="002164B7">
        <w:rPr>
          <w:rFonts w:ascii="仿宋" w:eastAsia="仿宋" w:hAnsi="仿宋" w:hint="eastAsia"/>
          <w:sz w:val="32"/>
          <w:szCs w:val="32"/>
        </w:rPr>
        <w:t>受委托镇人民政府</w:t>
      </w:r>
      <w:r w:rsidRPr="002164B7">
        <w:rPr>
          <w:rFonts w:ascii="仿宋" w:eastAsia="仿宋" w:hAnsi="仿宋"/>
          <w:sz w:val="32"/>
          <w:szCs w:val="32"/>
        </w:rPr>
        <w:t>提供</w:t>
      </w:r>
      <w:r w:rsidRPr="002164B7">
        <w:rPr>
          <w:rFonts w:ascii="仿宋" w:eastAsia="仿宋" w:hAnsi="仿宋" w:hint="eastAsia"/>
          <w:sz w:val="32"/>
          <w:szCs w:val="32"/>
        </w:rPr>
        <w:t>委托权限范围内实施行政执法所需要的法律文书和行政处罚裁量标准。</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 xml:space="preserve">5. </w:t>
      </w:r>
      <w:r w:rsidRPr="002164B7">
        <w:rPr>
          <w:rFonts w:ascii="仿宋" w:eastAsia="仿宋" w:hAnsi="仿宋" w:hint="eastAsia"/>
          <w:sz w:val="32"/>
          <w:szCs w:val="32"/>
        </w:rPr>
        <w:t>纠正或者撤销受委托镇人民政府实施的不适当或者违法的行政执法行为，受委托镇人民政府</w:t>
      </w:r>
      <w:r w:rsidRPr="002164B7">
        <w:rPr>
          <w:rFonts w:ascii="仿宋" w:eastAsia="仿宋" w:hAnsi="仿宋"/>
          <w:sz w:val="32"/>
          <w:szCs w:val="32"/>
        </w:rPr>
        <w:t>违法实施行政执法行为造成严重后果的，委托单位可以解除委托执法协议</w:t>
      </w:r>
      <w:r w:rsidRPr="002164B7">
        <w:rPr>
          <w:rFonts w:ascii="仿宋" w:eastAsia="仿宋" w:hAnsi="仿宋" w:hint="eastAsia"/>
          <w:sz w:val="32"/>
          <w:szCs w:val="32"/>
        </w:rPr>
        <w:t>；解除与不再具备条件的受委托组织的委托关系。</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6</w:t>
      </w:r>
      <w:r w:rsidRPr="002164B7">
        <w:rPr>
          <w:rFonts w:ascii="仿宋" w:eastAsia="仿宋" w:hAnsi="仿宋" w:hint="eastAsia"/>
          <w:sz w:val="32"/>
          <w:szCs w:val="32"/>
        </w:rPr>
        <w:t>.</w:t>
      </w:r>
      <w:r w:rsidRPr="002164B7">
        <w:rPr>
          <w:rFonts w:ascii="仿宋" w:eastAsia="仿宋" w:hAnsi="仿宋"/>
          <w:sz w:val="32"/>
          <w:szCs w:val="32"/>
        </w:rPr>
        <w:t xml:space="preserve"> </w:t>
      </w:r>
      <w:r w:rsidRPr="002164B7">
        <w:rPr>
          <w:rFonts w:ascii="仿宋" w:eastAsia="仿宋" w:hAnsi="仿宋" w:hint="eastAsia"/>
          <w:sz w:val="32"/>
          <w:szCs w:val="32"/>
        </w:rPr>
        <w:t>受委托镇人民政府委托权限范围内</w:t>
      </w:r>
      <w:r w:rsidRPr="002164B7">
        <w:rPr>
          <w:rFonts w:ascii="仿宋" w:eastAsia="仿宋" w:hAnsi="仿宋"/>
          <w:sz w:val="32"/>
          <w:szCs w:val="32"/>
        </w:rPr>
        <w:t>因违法导致案件错误所产生的法律后果由委托单位承担，委托单位承担相应责任后，可以根据受委托人的过错责任大小，依法予以追偿</w:t>
      </w:r>
      <w:r w:rsidRPr="002164B7">
        <w:rPr>
          <w:rFonts w:ascii="仿宋" w:eastAsia="仿宋" w:hAnsi="仿宋" w:hint="eastAsia"/>
          <w:sz w:val="32"/>
          <w:szCs w:val="32"/>
        </w:rPr>
        <w:t>，若超过委托权限范围的违法事项，法律后果由受委托人自行承担。</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lastRenderedPageBreak/>
        <w:t xml:space="preserve">7. </w:t>
      </w:r>
      <w:r w:rsidRPr="002164B7">
        <w:rPr>
          <w:rFonts w:ascii="仿宋" w:eastAsia="仿宋" w:hAnsi="仿宋" w:hint="eastAsia"/>
          <w:sz w:val="32"/>
          <w:szCs w:val="32"/>
        </w:rPr>
        <w:t>报请有关部门吊销具有违反执法纪律、超越委托权限执法情形的受委托镇人民政府执法人员的行政执法证件；情节严重的，移送监察机关查处；涉嫌犯罪的，移送司法机关处理。</w:t>
      </w:r>
    </w:p>
    <w:p w:rsidR="00821080" w:rsidRDefault="00821080" w:rsidP="00821080">
      <w:pPr>
        <w:pStyle w:val="a5"/>
        <w:spacing w:before="0" w:after="0"/>
        <w:ind w:firstLineChars="200" w:firstLine="643"/>
        <w:rPr>
          <w:rStyle w:val="a6"/>
          <w:rFonts w:ascii="Times New Roman" w:eastAsia="KaiTi_GB2312" w:hAnsi="Times New Roman"/>
          <w:sz w:val="32"/>
          <w:szCs w:val="32"/>
        </w:rPr>
      </w:pPr>
      <w:r>
        <w:rPr>
          <w:rStyle w:val="a6"/>
          <w:rFonts w:ascii="Times New Roman" w:eastAsia="KaiTi_GB2312" w:hAnsi="Times New Roman"/>
          <w:sz w:val="32"/>
          <w:szCs w:val="32"/>
        </w:rPr>
        <w:t>（二）</w:t>
      </w:r>
      <w:r>
        <w:rPr>
          <w:rStyle w:val="a6"/>
          <w:rFonts w:ascii="Times New Roman" w:eastAsia="KaiTi_GB2312" w:hAnsi="Times New Roman" w:hint="eastAsia"/>
          <w:sz w:val="32"/>
          <w:szCs w:val="32"/>
        </w:rPr>
        <w:t>受委托镇人民政府职责</w:t>
      </w:r>
    </w:p>
    <w:p w:rsidR="00821080" w:rsidRPr="002164B7" w:rsidRDefault="00821080" w:rsidP="00821080">
      <w:pPr>
        <w:pStyle w:val="a5"/>
        <w:spacing w:before="0" w:after="0"/>
        <w:ind w:firstLineChars="200" w:firstLine="640"/>
        <w:jc w:val="both"/>
        <w:rPr>
          <w:rFonts w:ascii="仿宋" w:eastAsia="仿宋" w:hAnsi="仿宋"/>
          <w:sz w:val="32"/>
          <w:szCs w:val="32"/>
        </w:rPr>
      </w:pPr>
      <w:r w:rsidRPr="002164B7">
        <w:rPr>
          <w:rFonts w:ascii="仿宋" w:eastAsia="仿宋" w:hAnsi="仿宋"/>
          <w:sz w:val="32"/>
          <w:szCs w:val="32"/>
        </w:rPr>
        <w:t>1</w:t>
      </w:r>
      <w:r w:rsidRPr="002164B7">
        <w:rPr>
          <w:rFonts w:ascii="仿宋" w:eastAsia="仿宋" w:hAnsi="仿宋" w:hint="eastAsia"/>
          <w:sz w:val="32"/>
          <w:szCs w:val="32"/>
        </w:rPr>
        <w:t>.</w:t>
      </w:r>
      <w:r w:rsidRPr="002164B7">
        <w:rPr>
          <w:rFonts w:ascii="仿宋" w:eastAsia="仿宋" w:hAnsi="仿宋"/>
          <w:sz w:val="32"/>
          <w:szCs w:val="32"/>
        </w:rPr>
        <w:t xml:space="preserve"> </w:t>
      </w:r>
      <w:r w:rsidRPr="002164B7">
        <w:rPr>
          <w:rFonts w:ascii="仿宋" w:eastAsia="仿宋" w:hAnsi="仿宋" w:hint="eastAsia"/>
          <w:sz w:val="32"/>
          <w:szCs w:val="32"/>
        </w:rPr>
        <w:t>建立健全相关工作制度和实施办法，依法实施行政执法工作，主动接受委托单位的指导和监督</w:t>
      </w:r>
      <w:r w:rsidRPr="002164B7">
        <w:rPr>
          <w:rFonts w:ascii="仿宋" w:eastAsia="仿宋" w:hAnsi="仿宋" w:cs="FangSong_GB2312" w:hint="eastAsia"/>
          <w:sz w:val="32"/>
          <w:szCs w:val="32"/>
        </w:rPr>
        <w:t>。</w:t>
      </w:r>
    </w:p>
    <w:p w:rsidR="00821080" w:rsidRPr="002164B7" w:rsidRDefault="00821080" w:rsidP="00821080">
      <w:pPr>
        <w:pStyle w:val="a5"/>
        <w:spacing w:before="0" w:after="0"/>
        <w:ind w:firstLineChars="200" w:firstLine="640"/>
        <w:jc w:val="both"/>
        <w:rPr>
          <w:rFonts w:ascii="仿宋" w:eastAsia="仿宋" w:hAnsi="仿宋"/>
          <w:sz w:val="32"/>
          <w:szCs w:val="32"/>
        </w:rPr>
      </w:pPr>
      <w:r w:rsidRPr="002164B7">
        <w:rPr>
          <w:rFonts w:ascii="仿宋" w:eastAsia="仿宋" w:hAnsi="仿宋" w:hint="eastAsia"/>
          <w:sz w:val="32"/>
          <w:szCs w:val="32"/>
        </w:rPr>
        <w:t>2</w:t>
      </w:r>
      <w:r w:rsidRPr="002164B7">
        <w:rPr>
          <w:rFonts w:ascii="仿宋" w:eastAsia="仿宋" w:hAnsi="仿宋"/>
          <w:sz w:val="32"/>
          <w:szCs w:val="32"/>
        </w:rPr>
        <w:t xml:space="preserve">. </w:t>
      </w:r>
      <w:r w:rsidRPr="002164B7">
        <w:rPr>
          <w:rFonts w:ascii="仿宋" w:eastAsia="仿宋" w:hAnsi="仿宋" w:hint="eastAsia"/>
          <w:sz w:val="32"/>
          <w:szCs w:val="32"/>
        </w:rPr>
        <w:t>以委托单位的名义，在委托权限和范围内实施行政执法，不得再委托其他组织或个人实施行政执法。</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3</w:t>
      </w:r>
      <w:r w:rsidRPr="002164B7">
        <w:rPr>
          <w:rFonts w:ascii="仿宋" w:eastAsia="仿宋" w:hAnsi="仿宋" w:hint="eastAsia"/>
          <w:sz w:val="32"/>
          <w:szCs w:val="32"/>
        </w:rPr>
        <w:t>.</w:t>
      </w:r>
      <w:r w:rsidRPr="002164B7">
        <w:rPr>
          <w:rFonts w:ascii="仿宋" w:eastAsia="仿宋" w:hAnsi="仿宋"/>
          <w:sz w:val="32"/>
          <w:szCs w:val="32"/>
        </w:rPr>
        <w:t xml:space="preserve"> </w:t>
      </w:r>
      <w:r w:rsidRPr="002164B7">
        <w:rPr>
          <w:rFonts w:ascii="仿宋" w:eastAsia="仿宋" w:hAnsi="仿宋" w:hint="eastAsia"/>
          <w:sz w:val="32"/>
          <w:szCs w:val="32"/>
        </w:rPr>
        <w:t>根据消防监督执法工作量配备足够数量的执法人员，且每个镇人民政府不少于4名；组织有执法经验的人员参加消防监督执法资格培训考核，考核合格后上岗。保持行政执法人员的相对稳定，若行政执法人员因人事变动等情况不再从事委托执法工作，应及时回收该行政执法人员所持有的行政执法证件，并交回发证机关。</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hint="eastAsia"/>
          <w:sz w:val="32"/>
          <w:szCs w:val="32"/>
        </w:rPr>
        <w:t>4</w:t>
      </w:r>
      <w:r w:rsidRPr="002164B7">
        <w:rPr>
          <w:rFonts w:ascii="仿宋" w:eastAsia="仿宋" w:hAnsi="仿宋"/>
          <w:sz w:val="32"/>
          <w:szCs w:val="32"/>
        </w:rPr>
        <w:t xml:space="preserve">. </w:t>
      </w:r>
      <w:r w:rsidRPr="002164B7">
        <w:rPr>
          <w:rFonts w:ascii="仿宋" w:eastAsia="仿宋" w:hAnsi="仿宋" w:hint="eastAsia"/>
          <w:sz w:val="32"/>
          <w:szCs w:val="32"/>
        </w:rPr>
        <w:t>实施执法工作时，应当由2名以上的行政执法人员共同进行，必须主动出示</w:t>
      </w:r>
      <w:r w:rsidRPr="002164B7">
        <w:rPr>
          <w:rFonts w:ascii="仿宋" w:eastAsia="仿宋" w:hAnsi="仿宋"/>
          <w:sz w:val="32"/>
          <w:szCs w:val="32"/>
        </w:rPr>
        <w:t>有效的行政执法证件，按法定程序实施行政执法行为</w:t>
      </w:r>
      <w:r w:rsidRPr="002164B7">
        <w:rPr>
          <w:rFonts w:ascii="仿宋" w:eastAsia="仿宋" w:hAnsi="仿宋" w:hint="eastAsia"/>
          <w:sz w:val="32"/>
          <w:szCs w:val="32"/>
        </w:rPr>
        <w:t>，使用统一制作的法律文书。</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5</w:t>
      </w:r>
      <w:r w:rsidRPr="002164B7">
        <w:rPr>
          <w:rFonts w:ascii="仿宋" w:eastAsia="仿宋" w:hAnsi="仿宋" w:hint="eastAsia"/>
          <w:sz w:val="32"/>
          <w:szCs w:val="32"/>
        </w:rPr>
        <w:t>.</w:t>
      </w:r>
      <w:r w:rsidRPr="002164B7">
        <w:rPr>
          <w:rFonts w:ascii="仿宋" w:eastAsia="仿宋" w:hAnsi="仿宋"/>
          <w:sz w:val="32"/>
          <w:szCs w:val="32"/>
        </w:rPr>
        <w:t xml:space="preserve"> 严格执行委托单位的行政处罚裁量标准</w:t>
      </w:r>
      <w:r w:rsidRPr="002164B7">
        <w:rPr>
          <w:rFonts w:ascii="仿宋" w:eastAsia="仿宋" w:hAnsi="仿宋" w:hint="eastAsia"/>
          <w:sz w:val="32"/>
          <w:szCs w:val="32"/>
        </w:rPr>
        <w:t>，在委托权限内执法</w:t>
      </w:r>
      <w:r w:rsidRPr="002164B7">
        <w:rPr>
          <w:rFonts w:ascii="仿宋" w:eastAsia="仿宋" w:hAnsi="仿宋"/>
          <w:sz w:val="32"/>
          <w:szCs w:val="32"/>
        </w:rPr>
        <w:t>，不得随意降低或者提高处罚标准</w:t>
      </w:r>
      <w:r w:rsidRPr="002164B7">
        <w:rPr>
          <w:rFonts w:ascii="仿宋" w:eastAsia="仿宋" w:hAnsi="仿宋" w:hint="eastAsia"/>
          <w:sz w:val="32"/>
          <w:szCs w:val="32"/>
        </w:rPr>
        <w:t>。</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 xml:space="preserve">6. </w:t>
      </w:r>
      <w:r w:rsidRPr="002164B7">
        <w:rPr>
          <w:rFonts w:ascii="仿宋" w:eastAsia="仿宋" w:hAnsi="仿宋" w:hint="eastAsia"/>
          <w:sz w:val="32"/>
          <w:szCs w:val="32"/>
        </w:rPr>
        <w:t>受委托镇人民政府作出行政决定之日起3个工作日内报委托单位备案；在次月的第</w:t>
      </w:r>
      <w:r w:rsidRPr="002164B7">
        <w:rPr>
          <w:rFonts w:ascii="仿宋" w:eastAsia="仿宋" w:hAnsi="仿宋"/>
          <w:sz w:val="32"/>
          <w:szCs w:val="32"/>
        </w:rPr>
        <w:t>5</w:t>
      </w:r>
      <w:r w:rsidRPr="002164B7">
        <w:rPr>
          <w:rFonts w:ascii="仿宋" w:eastAsia="仿宋" w:hAnsi="仿宋" w:hint="eastAsia"/>
          <w:sz w:val="32"/>
          <w:szCs w:val="32"/>
        </w:rPr>
        <w:t>个工作日前，向委托单位</w:t>
      </w:r>
      <w:r w:rsidRPr="002164B7">
        <w:rPr>
          <w:rFonts w:ascii="仿宋" w:eastAsia="仿宋" w:hAnsi="仿宋" w:hint="eastAsia"/>
          <w:sz w:val="32"/>
          <w:szCs w:val="32"/>
        </w:rPr>
        <w:lastRenderedPageBreak/>
        <w:t>报送上个月委托执法统计报表，不得虚报、瞒报、拒报或迟报。</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7</w:t>
      </w:r>
      <w:r w:rsidRPr="002164B7">
        <w:rPr>
          <w:rFonts w:ascii="仿宋" w:eastAsia="仿宋" w:hAnsi="仿宋" w:hint="eastAsia"/>
          <w:sz w:val="32"/>
          <w:szCs w:val="32"/>
        </w:rPr>
        <w:t>.</w:t>
      </w:r>
      <w:r w:rsidRPr="002164B7">
        <w:rPr>
          <w:rFonts w:ascii="仿宋" w:eastAsia="仿宋" w:hAnsi="仿宋"/>
          <w:sz w:val="32"/>
          <w:szCs w:val="32"/>
        </w:rPr>
        <w:t xml:space="preserve"> 及时向委托单位书面报告在委托行政执法过程中存在的问题</w:t>
      </w:r>
      <w:r w:rsidRPr="002164B7">
        <w:rPr>
          <w:rFonts w:ascii="仿宋" w:eastAsia="仿宋" w:hAnsi="仿宋" w:hint="eastAsia"/>
          <w:sz w:val="32"/>
          <w:szCs w:val="32"/>
        </w:rPr>
        <w:t>。</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8</w:t>
      </w:r>
      <w:r w:rsidRPr="002164B7">
        <w:rPr>
          <w:rFonts w:ascii="仿宋" w:eastAsia="仿宋" w:hAnsi="仿宋" w:hint="eastAsia"/>
          <w:sz w:val="32"/>
          <w:szCs w:val="32"/>
        </w:rPr>
        <w:t>.</w:t>
      </w:r>
      <w:r w:rsidRPr="002164B7">
        <w:rPr>
          <w:rFonts w:ascii="仿宋" w:eastAsia="仿宋" w:hAnsi="仿宋"/>
          <w:sz w:val="32"/>
          <w:szCs w:val="32"/>
        </w:rPr>
        <w:t xml:space="preserve"> </w:t>
      </w:r>
      <w:r w:rsidRPr="002164B7">
        <w:rPr>
          <w:rFonts w:ascii="仿宋" w:eastAsia="仿宋" w:hAnsi="仿宋" w:hint="eastAsia"/>
          <w:sz w:val="32"/>
          <w:szCs w:val="32"/>
        </w:rPr>
        <w:t>受委托镇人民政府</w:t>
      </w:r>
      <w:r w:rsidRPr="002164B7">
        <w:rPr>
          <w:rFonts w:ascii="仿宋" w:eastAsia="仿宋" w:hAnsi="仿宋"/>
          <w:sz w:val="32"/>
          <w:szCs w:val="32"/>
        </w:rPr>
        <w:t>以自己的名义执法或者超越委托权限，乱施行政处罚所产生的法律后果由</w:t>
      </w:r>
      <w:r w:rsidRPr="002164B7">
        <w:rPr>
          <w:rFonts w:ascii="仿宋" w:eastAsia="仿宋" w:hAnsi="仿宋" w:hint="eastAsia"/>
          <w:sz w:val="32"/>
          <w:szCs w:val="32"/>
        </w:rPr>
        <w:t>受委托镇人民政府</w:t>
      </w:r>
      <w:r w:rsidRPr="002164B7">
        <w:rPr>
          <w:rFonts w:ascii="仿宋" w:eastAsia="仿宋" w:hAnsi="仿宋"/>
          <w:sz w:val="32"/>
          <w:szCs w:val="32"/>
        </w:rPr>
        <w:t>自行承担。</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 xml:space="preserve">9. </w:t>
      </w:r>
      <w:r w:rsidRPr="002164B7">
        <w:rPr>
          <w:rFonts w:ascii="仿宋" w:eastAsia="仿宋" w:hAnsi="仿宋" w:hint="eastAsia"/>
          <w:sz w:val="32"/>
          <w:szCs w:val="32"/>
        </w:rPr>
        <w:t>受委托镇人民政府定期安排行政执法人员参加相关专业学习和业务培训。</w:t>
      </w:r>
    </w:p>
    <w:p w:rsidR="00821080" w:rsidRPr="002164B7" w:rsidRDefault="00821080" w:rsidP="00821080">
      <w:pPr>
        <w:pStyle w:val="a5"/>
        <w:spacing w:before="0" w:after="0"/>
        <w:ind w:firstLineChars="200" w:firstLine="640"/>
        <w:rPr>
          <w:rFonts w:ascii="仿宋" w:eastAsia="仿宋" w:hAnsi="仿宋"/>
          <w:sz w:val="32"/>
          <w:szCs w:val="32"/>
        </w:rPr>
      </w:pPr>
      <w:r w:rsidRPr="002164B7">
        <w:rPr>
          <w:rFonts w:ascii="仿宋" w:eastAsia="仿宋" w:hAnsi="仿宋"/>
          <w:sz w:val="32"/>
          <w:szCs w:val="32"/>
        </w:rPr>
        <w:t xml:space="preserve">10. </w:t>
      </w:r>
      <w:r w:rsidRPr="002164B7">
        <w:rPr>
          <w:rFonts w:ascii="仿宋" w:eastAsia="仿宋" w:hAnsi="仿宋" w:hint="eastAsia"/>
          <w:sz w:val="32"/>
          <w:szCs w:val="32"/>
        </w:rPr>
        <w:t>受托单位就委托事项配合委托单位开展信访投诉、信息公开、行政复议、行政诉讼、国家赔偿等工作。</w:t>
      </w:r>
    </w:p>
    <w:bookmarkEnd w:id="0"/>
    <w:p w:rsidR="00CC1CEC" w:rsidRDefault="00821080" w:rsidP="00E72503">
      <w:pPr>
        <w:widowControl/>
        <w:spacing w:line="600" w:lineRule="exact"/>
        <w:ind w:firstLineChars="200" w:firstLine="640"/>
        <w:jc w:val="left"/>
        <w:rPr>
          <w:rFonts w:ascii="黑体" w:eastAsia="黑体" w:hAnsi="黑体" w:cs="黑体"/>
          <w:sz w:val="32"/>
          <w:szCs w:val="32"/>
          <w:u w:val="single"/>
        </w:rPr>
      </w:pPr>
      <w:r>
        <w:rPr>
          <w:rFonts w:ascii="Times New Roman" w:eastAsia="黑体" w:hAnsi="Times New Roman" w:hint="eastAsia"/>
          <w:sz w:val="32"/>
          <w:szCs w:val="32"/>
        </w:rPr>
        <w:t>五</w:t>
      </w:r>
      <w:r w:rsidR="009A61C2">
        <w:rPr>
          <w:rFonts w:ascii="Times New Roman" w:eastAsia="黑体" w:hAnsi="Times New Roman" w:hint="eastAsia"/>
          <w:sz w:val="32"/>
          <w:szCs w:val="32"/>
        </w:rPr>
        <w:t>、</w:t>
      </w:r>
      <w:r w:rsidR="009A61C2">
        <w:rPr>
          <w:rFonts w:ascii="黑体" w:eastAsia="黑体" w:hAnsi="黑体" w:cs="黑体" w:hint="eastAsia"/>
          <w:sz w:val="32"/>
          <w:szCs w:val="32"/>
        </w:rPr>
        <w:t>委托期限</w:t>
      </w:r>
    </w:p>
    <w:p w:rsidR="00CC1CEC" w:rsidRPr="002164B7" w:rsidRDefault="009A61C2">
      <w:pPr>
        <w:pStyle w:val="a5"/>
        <w:spacing w:before="0" w:after="0"/>
        <w:ind w:firstLineChars="200" w:firstLine="640"/>
        <w:rPr>
          <w:rFonts w:ascii="仿宋" w:eastAsia="仿宋" w:hAnsi="仿宋"/>
          <w:sz w:val="32"/>
          <w:szCs w:val="32"/>
        </w:rPr>
      </w:pPr>
      <w:r w:rsidRPr="002164B7">
        <w:rPr>
          <w:rFonts w:ascii="仿宋" w:eastAsia="仿宋" w:hAnsi="仿宋" w:hint="eastAsia"/>
          <w:sz w:val="32"/>
          <w:szCs w:val="32"/>
        </w:rPr>
        <w:t xml:space="preserve"> 202</w:t>
      </w:r>
      <w:r w:rsidR="00E72503" w:rsidRPr="002164B7">
        <w:rPr>
          <w:rFonts w:ascii="仿宋" w:eastAsia="仿宋" w:hAnsi="仿宋" w:hint="eastAsia"/>
          <w:sz w:val="32"/>
          <w:szCs w:val="32"/>
        </w:rPr>
        <w:t>3</w:t>
      </w:r>
      <w:r w:rsidRPr="002164B7">
        <w:rPr>
          <w:rFonts w:ascii="仿宋" w:eastAsia="仿宋" w:hAnsi="仿宋" w:hint="eastAsia"/>
          <w:sz w:val="32"/>
          <w:szCs w:val="32"/>
        </w:rPr>
        <w:t>年</w:t>
      </w:r>
      <w:r w:rsidR="00E72503" w:rsidRPr="002164B7">
        <w:rPr>
          <w:rFonts w:ascii="仿宋" w:eastAsia="仿宋" w:hAnsi="仿宋" w:hint="eastAsia"/>
          <w:sz w:val="32"/>
          <w:szCs w:val="32"/>
        </w:rPr>
        <w:t>1</w:t>
      </w:r>
      <w:r w:rsidRPr="002164B7">
        <w:rPr>
          <w:rFonts w:ascii="仿宋" w:eastAsia="仿宋" w:hAnsi="仿宋" w:hint="eastAsia"/>
          <w:sz w:val="32"/>
          <w:szCs w:val="32"/>
        </w:rPr>
        <w:t>月</w:t>
      </w:r>
      <w:r w:rsidR="00E72503" w:rsidRPr="002164B7">
        <w:rPr>
          <w:rFonts w:ascii="仿宋" w:eastAsia="仿宋" w:hAnsi="仿宋" w:hint="eastAsia"/>
          <w:sz w:val="32"/>
          <w:szCs w:val="32"/>
        </w:rPr>
        <w:t>1</w:t>
      </w:r>
      <w:r w:rsidRPr="002164B7">
        <w:rPr>
          <w:rFonts w:ascii="仿宋" w:eastAsia="仿宋" w:hAnsi="仿宋" w:hint="eastAsia"/>
          <w:sz w:val="32"/>
          <w:szCs w:val="32"/>
        </w:rPr>
        <w:t>日至2023年</w:t>
      </w:r>
      <w:r w:rsidR="00E72503" w:rsidRPr="002164B7">
        <w:rPr>
          <w:rFonts w:ascii="仿宋" w:eastAsia="仿宋" w:hAnsi="仿宋" w:hint="eastAsia"/>
          <w:sz w:val="32"/>
          <w:szCs w:val="32"/>
        </w:rPr>
        <w:t>12</w:t>
      </w:r>
      <w:r w:rsidRPr="002164B7">
        <w:rPr>
          <w:rFonts w:ascii="仿宋" w:eastAsia="仿宋" w:hAnsi="仿宋" w:hint="eastAsia"/>
          <w:sz w:val="32"/>
          <w:szCs w:val="32"/>
        </w:rPr>
        <w:t>月</w:t>
      </w:r>
      <w:r w:rsidR="00C44641" w:rsidRPr="002164B7">
        <w:rPr>
          <w:rFonts w:ascii="仿宋" w:eastAsia="仿宋" w:hAnsi="仿宋" w:hint="eastAsia"/>
          <w:sz w:val="32"/>
          <w:szCs w:val="32"/>
        </w:rPr>
        <w:t>3</w:t>
      </w:r>
      <w:r w:rsidR="00E72503" w:rsidRPr="002164B7">
        <w:rPr>
          <w:rFonts w:ascii="仿宋" w:eastAsia="仿宋" w:hAnsi="仿宋" w:hint="eastAsia"/>
          <w:sz w:val="32"/>
          <w:szCs w:val="32"/>
        </w:rPr>
        <w:t>1</w:t>
      </w:r>
      <w:r w:rsidRPr="002164B7">
        <w:rPr>
          <w:rFonts w:ascii="仿宋" w:eastAsia="仿宋" w:hAnsi="仿宋" w:hint="eastAsia"/>
          <w:sz w:val="32"/>
          <w:szCs w:val="32"/>
        </w:rPr>
        <w:t>日。</w:t>
      </w:r>
    </w:p>
    <w:p w:rsidR="00CC1CEC" w:rsidRPr="002164B7" w:rsidRDefault="009A61C2">
      <w:pPr>
        <w:tabs>
          <w:tab w:val="left" w:pos="2653"/>
        </w:tabs>
        <w:spacing w:line="600" w:lineRule="exact"/>
        <w:ind w:firstLineChars="200" w:firstLine="640"/>
        <w:jc w:val="left"/>
        <w:rPr>
          <w:rFonts w:ascii="仿宋" w:eastAsia="仿宋" w:hAnsi="仿宋" w:cs="FangSong_GB2312"/>
          <w:sz w:val="32"/>
          <w:szCs w:val="32"/>
        </w:rPr>
      </w:pPr>
      <w:r w:rsidRPr="002164B7">
        <w:rPr>
          <w:rFonts w:ascii="仿宋" w:eastAsia="仿宋" w:hAnsi="仿宋" w:cs="FangSong_GB2312" w:hint="eastAsia"/>
          <w:sz w:val="32"/>
          <w:szCs w:val="32"/>
        </w:rPr>
        <w:t>特此公告</w:t>
      </w:r>
    </w:p>
    <w:p w:rsidR="00CC1CEC" w:rsidRPr="002164B7" w:rsidRDefault="009A61C2" w:rsidP="009A61C2">
      <w:pPr>
        <w:pStyle w:val="a5"/>
        <w:spacing w:before="0" w:after="0"/>
        <w:ind w:firstLineChars="200" w:firstLine="640"/>
        <w:rPr>
          <w:rFonts w:ascii="仿宋" w:eastAsia="仿宋" w:hAnsi="仿宋"/>
          <w:sz w:val="32"/>
          <w:szCs w:val="32"/>
        </w:rPr>
      </w:pPr>
      <w:r w:rsidRPr="002164B7">
        <w:rPr>
          <w:rFonts w:ascii="仿宋" w:eastAsia="仿宋" w:hAnsi="仿宋" w:cs="FangSong_GB2312" w:hint="eastAsia"/>
          <w:sz w:val="32"/>
          <w:szCs w:val="32"/>
        </w:rPr>
        <w:t xml:space="preserve">      </w:t>
      </w:r>
      <w:r w:rsidRPr="002164B7">
        <w:rPr>
          <w:rFonts w:ascii="仿宋" w:eastAsia="仿宋" w:hAnsi="仿宋" w:hint="eastAsia"/>
          <w:sz w:val="32"/>
          <w:szCs w:val="32"/>
        </w:rPr>
        <w:t xml:space="preserve">                  </w:t>
      </w:r>
    </w:p>
    <w:p w:rsidR="00CC1CEC" w:rsidRPr="002164B7" w:rsidRDefault="00CC1CEC" w:rsidP="009A61C2">
      <w:pPr>
        <w:pStyle w:val="a5"/>
        <w:spacing w:before="0" w:after="0"/>
        <w:ind w:firstLineChars="200" w:firstLine="640"/>
        <w:rPr>
          <w:rFonts w:ascii="仿宋" w:eastAsia="仿宋" w:hAnsi="仿宋"/>
          <w:sz w:val="32"/>
          <w:szCs w:val="32"/>
        </w:rPr>
      </w:pPr>
    </w:p>
    <w:p w:rsidR="00CC1CEC" w:rsidRPr="002164B7" w:rsidRDefault="00CC1CEC" w:rsidP="009A61C2">
      <w:pPr>
        <w:pStyle w:val="a5"/>
        <w:spacing w:before="0" w:after="0"/>
        <w:ind w:firstLineChars="200" w:firstLine="640"/>
        <w:rPr>
          <w:rFonts w:ascii="仿宋" w:eastAsia="仿宋" w:hAnsi="仿宋"/>
          <w:sz w:val="32"/>
          <w:szCs w:val="32"/>
        </w:rPr>
      </w:pPr>
    </w:p>
    <w:p w:rsidR="00CC1CEC" w:rsidRPr="002164B7" w:rsidRDefault="00C44641" w:rsidP="009D7FA7">
      <w:pPr>
        <w:tabs>
          <w:tab w:val="left" w:pos="2653"/>
        </w:tabs>
        <w:spacing w:line="600" w:lineRule="exact"/>
        <w:ind w:firstLineChars="1650" w:firstLine="5280"/>
        <w:jc w:val="left"/>
        <w:rPr>
          <w:rFonts w:ascii="仿宋" w:eastAsia="仿宋" w:hAnsi="仿宋" w:cs="FangSong_GB2312"/>
          <w:sz w:val="32"/>
          <w:szCs w:val="32"/>
        </w:rPr>
      </w:pPr>
      <w:r w:rsidRPr="002164B7">
        <w:rPr>
          <w:rFonts w:ascii="仿宋" w:eastAsia="仿宋" w:hAnsi="仿宋" w:cs="FangSong_GB2312" w:hint="eastAsia"/>
          <w:sz w:val="32"/>
          <w:szCs w:val="32"/>
        </w:rPr>
        <w:t>陆河县</w:t>
      </w:r>
      <w:r w:rsidR="009A61C2" w:rsidRPr="002164B7">
        <w:rPr>
          <w:rFonts w:ascii="仿宋" w:eastAsia="仿宋" w:hAnsi="仿宋" w:cs="FangSong_GB2312" w:hint="eastAsia"/>
          <w:sz w:val="32"/>
          <w:szCs w:val="32"/>
        </w:rPr>
        <w:t>消防救援大队</w:t>
      </w:r>
    </w:p>
    <w:p w:rsidR="00CC1CEC" w:rsidRPr="002164B7" w:rsidRDefault="00C44641">
      <w:pPr>
        <w:tabs>
          <w:tab w:val="left" w:pos="2653"/>
        </w:tabs>
        <w:spacing w:line="600" w:lineRule="exact"/>
        <w:ind w:firstLineChars="200" w:firstLine="640"/>
        <w:jc w:val="left"/>
        <w:rPr>
          <w:rFonts w:ascii="仿宋" w:eastAsia="仿宋" w:hAnsi="仿宋" w:cs="FangSong_GB2312"/>
          <w:sz w:val="32"/>
          <w:szCs w:val="32"/>
        </w:rPr>
      </w:pPr>
      <w:r w:rsidRPr="002164B7">
        <w:rPr>
          <w:rFonts w:ascii="仿宋" w:eastAsia="仿宋" w:hAnsi="仿宋" w:cs="FangSong_GB2312" w:hint="eastAsia"/>
          <w:sz w:val="32"/>
          <w:szCs w:val="32"/>
        </w:rPr>
        <w:t xml:space="preserve">                         </w:t>
      </w:r>
      <w:r w:rsidR="009D7FA7" w:rsidRPr="002164B7">
        <w:rPr>
          <w:rFonts w:ascii="仿宋" w:eastAsia="仿宋" w:hAnsi="仿宋" w:cs="FangSong_GB2312" w:hint="eastAsia"/>
          <w:sz w:val="32"/>
          <w:szCs w:val="32"/>
        </w:rPr>
        <w:t xml:space="preserve">     </w:t>
      </w:r>
      <w:r w:rsidR="009A61C2" w:rsidRPr="002164B7">
        <w:rPr>
          <w:rFonts w:ascii="仿宋" w:eastAsia="仿宋" w:hAnsi="仿宋" w:cs="FangSong_GB2312" w:hint="eastAsia"/>
          <w:sz w:val="32"/>
          <w:szCs w:val="32"/>
        </w:rPr>
        <w:t>202</w:t>
      </w:r>
      <w:r w:rsidRPr="002164B7">
        <w:rPr>
          <w:rFonts w:ascii="仿宋" w:eastAsia="仿宋" w:hAnsi="仿宋" w:cs="FangSong_GB2312" w:hint="eastAsia"/>
          <w:sz w:val="32"/>
          <w:szCs w:val="32"/>
        </w:rPr>
        <w:t>2</w:t>
      </w:r>
      <w:r w:rsidR="009A61C2" w:rsidRPr="002164B7">
        <w:rPr>
          <w:rFonts w:ascii="仿宋" w:eastAsia="仿宋" w:hAnsi="仿宋" w:cs="FangSong_GB2312" w:hint="eastAsia"/>
          <w:sz w:val="32"/>
          <w:szCs w:val="32"/>
        </w:rPr>
        <w:t>年</w:t>
      </w:r>
      <w:r w:rsidR="00E72503" w:rsidRPr="002164B7">
        <w:rPr>
          <w:rFonts w:ascii="仿宋" w:eastAsia="仿宋" w:hAnsi="仿宋" w:cs="FangSong_GB2312" w:hint="eastAsia"/>
          <w:sz w:val="32"/>
          <w:szCs w:val="32"/>
        </w:rPr>
        <w:t>12</w:t>
      </w:r>
      <w:r w:rsidR="009A61C2" w:rsidRPr="002164B7">
        <w:rPr>
          <w:rFonts w:ascii="仿宋" w:eastAsia="仿宋" w:hAnsi="仿宋" w:cs="FangSong_GB2312" w:hint="eastAsia"/>
          <w:sz w:val="32"/>
          <w:szCs w:val="32"/>
        </w:rPr>
        <w:t>月</w:t>
      </w:r>
      <w:r w:rsidR="00677DB1">
        <w:rPr>
          <w:rFonts w:ascii="仿宋" w:eastAsia="仿宋" w:hAnsi="仿宋" w:cs="FangSong_GB2312" w:hint="eastAsia"/>
          <w:sz w:val="32"/>
          <w:szCs w:val="32"/>
        </w:rPr>
        <w:t>26</w:t>
      </w:r>
      <w:r w:rsidR="009A61C2" w:rsidRPr="002164B7">
        <w:rPr>
          <w:rFonts w:ascii="仿宋" w:eastAsia="仿宋" w:hAnsi="仿宋" w:cs="FangSong_GB2312" w:hint="eastAsia"/>
          <w:sz w:val="32"/>
          <w:szCs w:val="32"/>
        </w:rPr>
        <w:t>日</w:t>
      </w:r>
    </w:p>
    <w:p w:rsidR="00CC1CEC" w:rsidRDefault="00CC1CEC">
      <w:pPr>
        <w:tabs>
          <w:tab w:val="left" w:pos="2653"/>
        </w:tabs>
        <w:spacing w:line="600" w:lineRule="exact"/>
        <w:ind w:firstLineChars="200" w:firstLine="640"/>
        <w:jc w:val="left"/>
        <w:rPr>
          <w:rFonts w:ascii="FangSong_GB2312" w:eastAsia="FangSong_GB2312" w:hAnsi="FangSong_GB2312" w:cs="FangSong_GB2312"/>
          <w:sz w:val="32"/>
          <w:szCs w:val="32"/>
        </w:rPr>
      </w:pPr>
    </w:p>
    <w:sectPr w:rsidR="00CC1CEC" w:rsidSect="00CC1C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FangSong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I0NDA3M2JmMjdkMWM4ODE5M2RmYWE0OGJjZTA0Y2QifQ=="/>
  </w:docVars>
  <w:rsids>
    <w:rsidRoot w:val="00CC1CEC"/>
    <w:rsid w:val="00186D19"/>
    <w:rsid w:val="001C63F1"/>
    <w:rsid w:val="002164B7"/>
    <w:rsid w:val="002B6766"/>
    <w:rsid w:val="003A7812"/>
    <w:rsid w:val="005070A9"/>
    <w:rsid w:val="00513151"/>
    <w:rsid w:val="005376E5"/>
    <w:rsid w:val="00622318"/>
    <w:rsid w:val="00677DB1"/>
    <w:rsid w:val="0078302E"/>
    <w:rsid w:val="00821080"/>
    <w:rsid w:val="00842C22"/>
    <w:rsid w:val="009A61C2"/>
    <w:rsid w:val="009B5259"/>
    <w:rsid w:val="009D7FA7"/>
    <w:rsid w:val="00B31D9A"/>
    <w:rsid w:val="00C44641"/>
    <w:rsid w:val="00CC1CEC"/>
    <w:rsid w:val="00DA0E86"/>
    <w:rsid w:val="00DD0CE0"/>
    <w:rsid w:val="00E004ED"/>
    <w:rsid w:val="00E72503"/>
    <w:rsid w:val="00EC3683"/>
    <w:rsid w:val="037C3838"/>
    <w:rsid w:val="0A9E11F5"/>
    <w:rsid w:val="132628C6"/>
    <w:rsid w:val="14E0291B"/>
    <w:rsid w:val="16A65F40"/>
    <w:rsid w:val="21583ACF"/>
    <w:rsid w:val="24D17E30"/>
    <w:rsid w:val="294C787D"/>
    <w:rsid w:val="2B550DAB"/>
    <w:rsid w:val="3739503A"/>
    <w:rsid w:val="38DF7CCF"/>
    <w:rsid w:val="396F5C58"/>
    <w:rsid w:val="59D43B70"/>
    <w:rsid w:val="62755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C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1CEC"/>
    <w:pPr>
      <w:tabs>
        <w:tab w:val="center" w:pos="4153"/>
        <w:tab w:val="right" w:pos="8306"/>
      </w:tabs>
      <w:snapToGrid w:val="0"/>
      <w:jc w:val="left"/>
    </w:pPr>
    <w:rPr>
      <w:sz w:val="18"/>
    </w:rPr>
  </w:style>
  <w:style w:type="paragraph" w:styleId="a4">
    <w:name w:val="header"/>
    <w:basedOn w:val="a"/>
    <w:qFormat/>
    <w:rsid w:val="00CC1C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CC1CEC"/>
    <w:pPr>
      <w:widowControl/>
      <w:spacing w:before="100" w:after="100"/>
      <w:jc w:val="left"/>
    </w:pPr>
    <w:rPr>
      <w:rFonts w:ascii="Arial Unicode MS" w:eastAsia="Arial Unicode MS" w:hAnsi="Arial Unicode MS"/>
      <w:kern w:val="0"/>
      <w:sz w:val="24"/>
    </w:rPr>
  </w:style>
  <w:style w:type="character" w:styleId="a6">
    <w:name w:val="Strong"/>
    <w:basedOn w:val="a0"/>
    <w:qFormat/>
    <w:rsid w:val="00CC1CEC"/>
    <w:rPr>
      <w:b/>
    </w:rPr>
  </w:style>
  <w:style w:type="paragraph" w:styleId="a7">
    <w:name w:val="List Paragraph"/>
    <w:basedOn w:val="a"/>
    <w:uiPriority w:val="34"/>
    <w:qFormat/>
    <w:rsid w:val="00CC1CEC"/>
    <w:pPr>
      <w:spacing w:line="560" w:lineRule="exact"/>
      <w:ind w:firstLineChars="200" w:firstLine="420"/>
    </w:pPr>
    <w:rPr>
      <w:rFonts w:eastAsia="FangSong_GB2312" w:cs="Times New Roman"/>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2352</Characters>
  <Application>Microsoft Office Word</Application>
  <DocSecurity>0</DocSecurity>
  <Lines>19</Lines>
  <Paragraphs>5</Paragraphs>
  <ScaleCrop>false</ScaleCrop>
  <Company>CHINA</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cp:lastPrinted>2022-05-26T01:31:00Z</cp:lastPrinted>
  <dcterms:created xsi:type="dcterms:W3CDTF">2022-12-22T03:23:00Z</dcterms:created>
  <dcterms:modified xsi:type="dcterms:W3CDTF">2022-12-26T01:43:00Z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388459341_btnclosed</vt:lpwstr>
  </property>
  <property fmtid="{D5CDD505-2E9C-101B-9397-08002B2CF9AE}" pid="4" name="ICV">
    <vt:lpwstr>E6306CF2346647C39C6FBA75A70852E0</vt:lpwstr>
  </property>
</Properties>
</file>