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广东陆河抽水蓄能电站</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3772854"/>
    <w:rsid w:val="05F471AD"/>
    <w:rsid w:val="08F82C1C"/>
    <w:rsid w:val="0C3070C2"/>
    <w:rsid w:val="1B5E02A1"/>
    <w:rsid w:val="2B14156F"/>
    <w:rsid w:val="44EB321A"/>
    <w:rsid w:val="4A4B21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423</Words>
  <Characters>435</Characters>
  <Lines>0</Lines>
  <Paragraphs>0</Paragraphs>
  <TotalTime>96</TotalTime>
  <ScaleCrop>false</ScaleCrop>
  <LinksUpToDate>false</LinksUpToDate>
  <CharactersWithSpaces>458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-ilBryant</cp:lastModifiedBy>
  <dcterms:modified xsi:type="dcterms:W3CDTF">2022-04-12T02:46:48Z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F2BC9BD85CA94E3B9C7CDCBD90B44AE3</vt:lpwstr>
  </property>
</Properties>
</file>